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1359" w14:textId="77777777" w:rsidR="006E2523" w:rsidRDefault="006E2523">
      <w:pPr>
        <w:spacing w:before="240" w:after="240"/>
        <w:jc w:val="center"/>
        <w:rPr>
          <w:rFonts w:ascii="Times New Roman" w:eastAsia="Times New Roman" w:hAnsi="Times New Roman" w:cs="Times New Roman"/>
          <w:b/>
          <w:sz w:val="32"/>
          <w:szCs w:val="32"/>
        </w:rPr>
      </w:pPr>
    </w:p>
    <w:p w14:paraId="08B20079" w14:textId="77777777" w:rsidR="006E2523" w:rsidRDefault="006E2523">
      <w:pPr>
        <w:spacing w:before="240" w:after="240"/>
        <w:jc w:val="center"/>
        <w:rPr>
          <w:rFonts w:ascii="Times New Roman" w:eastAsia="Times New Roman" w:hAnsi="Times New Roman" w:cs="Times New Roman"/>
          <w:b/>
          <w:sz w:val="32"/>
          <w:szCs w:val="32"/>
        </w:rPr>
      </w:pPr>
    </w:p>
    <w:p w14:paraId="2FC8CBD8" w14:textId="77777777" w:rsidR="006E2523" w:rsidRDefault="006E2523">
      <w:pPr>
        <w:spacing w:before="240" w:after="240"/>
        <w:jc w:val="center"/>
        <w:rPr>
          <w:rFonts w:ascii="Times New Roman" w:eastAsia="Times New Roman" w:hAnsi="Times New Roman" w:cs="Times New Roman"/>
          <w:b/>
          <w:sz w:val="32"/>
          <w:szCs w:val="32"/>
        </w:rPr>
      </w:pPr>
    </w:p>
    <w:p w14:paraId="4540E58D" w14:textId="6834D281" w:rsidR="006E2523" w:rsidRDefault="00B45850">
      <w:pPr>
        <w:spacing w:before="240" w:after="24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MENA Regional Grant "HIV - Susta</w:t>
      </w:r>
      <w:r w:rsidR="002958BF">
        <w:rPr>
          <w:rFonts w:ascii="Times New Roman" w:eastAsia="Times New Roman" w:hAnsi="Times New Roman" w:cs="Times New Roman"/>
          <w:b/>
          <w:sz w:val="32"/>
          <w:szCs w:val="32"/>
        </w:rPr>
        <w:t>inability of Services for Key Po</w:t>
      </w:r>
      <w:r>
        <w:rPr>
          <w:rFonts w:ascii="Times New Roman" w:eastAsia="Times New Roman" w:hAnsi="Times New Roman" w:cs="Times New Roman"/>
          <w:b/>
          <w:sz w:val="32"/>
          <w:szCs w:val="32"/>
        </w:rPr>
        <w:t>pulations"</w:t>
      </w:r>
    </w:p>
    <w:p w14:paraId="242D04D1" w14:textId="1B531B0A" w:rsidR="006E2523" w:rsidRDefault="00B45850" w:rsidP="00365606">
      <w:pPr>
        <w:spacing w:before="240" w:after="240"/>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14:paraId="6E1E8816" w14:textId="77777777" w:rsidR="006E2523" w:rsidRDefault="006E2523">
      <w:pPr>
        <w:spacing w:before="240" w:after="240"/>
        <w:jc w:val="center"/>
        <w:rPr>
          <w:rFonts w:ascii="Times New Roman" w:eastAsia="Times New Roman" w:hAnsi="Times New Roman" w:cs="Times New Roman"/>
          <w:b/>
          <w:sz w:val="32"/>
          <w:szCs w:val="32"/>
        </w:rPr>
      </w:pPr>
    </w:p>
    <w:p w14:paraId="24579CBE" w14:textId="7B16632F" w:rsidR="006E2523" w:rsidRPr="008D5705" w:rsidRDefault="00497187" w:rsidP="008D5705">
      <w:pPr>
        <w:spacing w:before="240" w:after="240"/>
        <w:jc w:val="center"/>
        <w:rPr>
          <w:rFonts w:ascii="Times New Roman" w:eastAsia="Times New Roman" w:hAnsi="Times New Roman" w:cs="Times New Roman"/>
          <w:b/>
          <w:bCs/>
          <w:sz w:val="32"/>
          <w:szCs w:val="32"/>
        </w:rPr>
      </w:pPr>
      <w:r>
        <w:rPr>
          <w:rFonts w:asciiTheme="majorBidi" w:eastAsia="Times New Roman" w:hAnsiTheme="majorBidi" w:cstheme="majorBidi"/>
          <w:b/>
          <w:bCs/>
          <w:sz w:val="32"/>
          <w:szCs w:val="32"/>
        </w:rPr>
        <w:t xml:space="preserve">Call for </w:t>
      </w:r>
      <w:r w:rsidR="008D5705" w:rsidRPr="008D5705">
        <w:rPr>
          <w:rFonts w:asciiTheme="majorBidi" w:eastAsia="Times New Roman" w:hAnsiTheme="majorBidi" w:cstheme="majorBidi"/>
          <w:b/>
          <w:bCs/>
          <w:sz w:val="32"/>
          <w:szCs w:val="32"/>
        </w:rPr>
        <w:t>Expression of Interest (EOI)</w:t>
      </w:r>
      <w:r w:rsidR="008D5705">
        <w:rPr>
          <w:rFonts w:asciiTheme="majorBidi" w:eastAsia="Times New Roman" w:hAnsiTheme="majorBidi" w:cstheme="majorBidi"/>
          <w:b/>
          <w:bCs/>
          <w:sz w:val="32"/>
          <w:szCs w:val="32"/>
        </w:rPr>
        <w:t xml:space="preserve"> </w:t>
      </w:r>
      <w:r w:rsidR="008D5705" w:rsidRPr="008D5705">
        <w:rPr>
          <w:rFonts w:asciiTheme="majorBidi" w:eastAsia="Times New Roman" w:hAnsiTheme="majorBidi" w:cstheme="majorBidi"/>
          <w:b/>
          <w:bCs/>
          <w:sz w:val="32"/>
          <w:szCs w:val="32"/>
        </w:rPr>
        <w:t>for the Provision of Principal Recipient Services</w:t>
      </w:r>
      <w:r w:rsidR="007F7379">
        <w:rPr>
          <w:rStyle w:val="Appelnotedebasdep"/>
          <w:rFonts w:asciiTheme="majorBidi" w:eastAsia="Times New Roman" w:hAnsiTheme="majorBidi"/>
          <w:b/>
          <w:bCs/>
          <w:sz w:val="32"/>
          <w:szCs w:val="32"/>
        </w:rPr>
        <w:footnoteReference w:id="1"/>
      </w:r>
    </w:p>
    <w:p w14:paraId="5024FC77" w14:textId="77777777" w:rsidR="006E2523" w:rsidRDefault="006E2523">
      <w:pPr>
        <w:spacing w:before="240" w:after="240"/>
        <w:rPr>
          <w:rFonts w:ascii="Times New Roman" w:eastAsia="Times New Roman" w:hAnsi="Times New Roman" w:cs="Times New Roman"/>
          <w:b/>
          <w:sz w:val="24"/>
          <w:szCs w:val="24"/>
        </w:rPr>
      </w:pPr>
    </w:p>
    <w:p w14:paraId="35F63A19" w14:textId="77777777" w:rsidR="006E2523" w:rsidRDefault="006E2523">
      <w:pPr>
        <w:spacing w:before="240" w:after="240"/>
        <w:rPr>
          <w:rFonts w:ascii="Times New Roman" w:eastAsia="Times New Roman" w:hAnsi="Times New Roman" w:cs="Times New Roman"/>
          <w:b/>
          <w:sz w:val="24"/>
          <w:szCs w:val="24"/>
        </w:rPr>
      </w:pPr>
    </w:p>
    <w:p w14:paraId="421F94E4" w14:textId="77777777" w:rsidR="006E2523" w:rsidRDefault="006E2523">
      <w:pPr>
        <w:spacing w:before="240" w:after="240"/>
        <w:rPr>
          <w:rFonts w:ascii="Times New Roman" w:eastAsia="Times New Roman" w:hAnsi="Times New Roman" w:cs="Times New Roman"/>
          <w:b/>
          <w:sz w:val="24"/>
          <w:szCs w:val="24"/>
        </w:rPr>
      </w:pPr>
    </w:p>
    <w:p w14:paraId="509FD76D" w14:textId="77777777" w:rsidR="006E2523" w:rsidRDefault="006E2523">
      <w:pPr>
        <w:spacing w:before="240" w:after="240"/>
        <w:rPr>
          <w:rFonts w:ascii="Times New Roman" w:eastAsia="Times New Roman" w:hAnsi="Times New Roman" w:cs="Times New Roman"/>
          <w:b/>
          <w:sz w:val="24"/>
          <w:szCs w:val="24"/>
        </w:rPr>
      </w:pPr>
    </w:p>
    <w:p w14:paraId="1F186051" w14:textId="77777777" w:rsidR="006E2523" w:rsidRDefault="006E2523">
      <w:pPr>
        <w:spacing w:before="240" w:after="240"/>
        <w:rPr>
          <w:rFonts w:ascii="Times New Roman" w:eastAsia="Times New Roman" w:hAnsi="Times New Roman" w:cs="Times New Roman"/>
          <w:b/>
          <w:sz w:val="24"/>
          <w:szCs w:val="24"/>
        </w:rPr>
      </w:pPr>
    </w:p>
    <w:p w14:paraId="0533D69A" w14:textId="77777777" w:rsidR="006E2523" w:rsidRDefault="006E2523">
      <w:pPr>
        <w:spacing w:before="240" w:after="240"/>
        <w:rPr>
          <w:rFonts w:ascii="Times New Roman" w:eastAsia="Times New Roman" w:hAnsi="Times New Roman" w:cs="Times New Roman"/>
          <w:b/>
          <w:sz w:val="24"/>
          <w:szCs w:val="24"/>
        </w:rPr>
      </w:pPr>
    </w:p>
    <w:p w14:paraId="30BC76E3" w14:textId="77777777" w:rsidR="006E2523" w:rsidRDefault="006E2523">
      <w:pPr>
        <w:spacing w:before="240" w:after="240"/>
        <w:rPr>
          <w:rFonts w:ascii="Times New Roman" w:eastAsia="Times New Roman" w:hAnsi="Times New Roman" w:cs="Times New Roman"/>
          <w:b/>
          <w:sz w:val="24"/>
          <w:szCs w:val="24"/>
        </w:rPr>
      </w:pPr>
    </w:p>
    <w:p w14:paraId="4929AAFF" w14:textId="77777777" w:rsidR="006E2523" w:rsidRDefault="006E2523">
      <w:pPr>
        <w:spacing w:before="240" w:after="240"/>
        <w:rPr>
          <w:rFonts w:ascii="Times New Roman" w:eastAsia="Times New Roman" w:hAnsi="Times New Roman" w:cs="Times New Roman"/>
          <w:b/>
          <w:sz w:val="24"/>
          <w:szCs w:val="24"/>
        </w:rPr>
      </w:pPr>
    </w:p>
    <w:p w14:paraId="5E91CBE1" w14:textId="77777777" w:rsidR="006E2523" w:rsidRDefault="006E2523">
      <w:pPr>
        <w:spacing w:before="240" w:after="240"/>
        <w:rPr>
          <w:rFonts w:ascii="Times New Roman" w:eastAsia="Times New Roman" w:hAnsi="Times New Roman" w:cs="Times New Roman"/>
          <w:b/>
          <w:sz w:val="24"/>
          <w:szCs w:val="24"/>
        </w:rPr>
      </w:pPr>
    </w:p>
    <w:p w14:paraId="1A476F60" w14:textId="332B0871" w:rsidR="006E2523" w:rsidRDefault="00FA185D" w:rsidP="00643327">
      <w:pPr>
        <w:spacing w:before="240" w:after="240"/>
        <w:jc w:val="right"/>
        <w:rPr>
          <w:rFonts w:ascii="Times New Roman" w:eastAsia="Times New Roman" w:hAnsi="Times New Roman" w:cs="Times New Roman"/>
          <w:b/>
          <w:sz w:val="30"/>
          <w:szCs w:val="30"/>
        </w:rPr>
      </w:pPr>
      <w:r>
        <w:rPr>
          <w:rFonts w:ascii="Times New Roman" w:eastAsia="Times New Roman" w:hAnsi="Times New Roman" w:cs="Times New Roman"/>
          <w:b/>
          <w:sz w:val="30"/>
          <w:szCs w:val="30"/>
        </w:rPr>
        <w:t>Novem</w:t>
      </w:r>
      <w:r w:rsidR="006921B2">
        <w:rPr>
          <w:rFonts w:ascii="Times New Roman" w:eastAsia="Times New Roman" w:hAnsi="Times New Roman" w:cs="Times New Roman"/>
          <w:b/>
          <w:sz w:val="30"/>
          <w:szCs w:val="30"/>
        </w:rPr>
        <w:t xml:space="preserve">ber </w:t>
      </w:r>
      <w:r w:rsidR="00B45850">
        <w:rPr>
          <w:rFonts w:ascii="Times New Roman" w:eastAsia="Times New Roman" w:hAnsi="Times New Roman" w:cs="Times New Roman"/>
          <w:b/>
          <w:sz w:val="30"/>
          <w:szCs w:val="30"/>
        </w:rPr>
        <w:t>2021</w:t>
      </w:r>
    </w:p>
    <w:p w14:paraId="2E433AA9" w14:textId="77777777" w:rsidR="005C5D83" w:rsidRDefault="005C5D83" w:rsidP="005C5794">
      <w:pPr>
        <w:spacing w:before="240" w:after="240"/>
        <w:rPr>
          <w:rFonts w:ascii="Times New Roman" w:eastAsia="Times New Roman" w:hAnsi="Times New Roman" w:cs="Times New Roman"/>
          <w:b/>
          <w:sz w:val="30"/>
          <w:szCs w:val="30"/>
        </w:rPr>
      </w:pPr>
    </w:p>
    <w:sdt>
      <w:sdtPr>
        <w:rPr>
          <w:rFonts w:ascii="Arial" w:eastAsia="Arial" w:hAnsi="Arial" w:cs="Arial"/>
          <w:color w:val="auto"/>
          <w:sz w:val="22"/>
          <w:szCs w:val="22"/>
          <w:lang w:val="en"/>
        </w:rPr>
        <w:id w:val="788782390"/>
        <w:docPartObj>
          <w:docPartGallery w:val="Table of Contents"/>
          <w:docPartUnique/>
        </w:docPartObj>
      </w:sdtPr>
      <w:sdtEndPr>
        <w:rPr>
          <w:b/>
          <w:bCs/>
          <w:noProof/>
        </w:rPr>
      </w:sdtEndPr>
      <w:sdtContent>
        <w:p w14:paraId="41887A49" w14:textId="77777777" w:rsidR="001A5ED5" w:rsidRDefault="001A5ED5">
          <w:pPr>
            <w:pStyle w:val="En-ttedetabledesmatires"/>
          </w:pPr>
          <w:r>
            <w:t>Contents</w:t>
          </w:r>
        </w:p>
        <w:p w14:paraId="3329813E" w14:textId="77777777" w:rsidR="005C5794" w:rsidRPr="005C5794" w:rsidRDefault="001A5ED5">
          <w:pPr>
            <w:pStyle w:val="TM1"/>
            <w:tabs>
              <w:tab w:val="right" w:leader="dot" w:pos="9350"/>
            </w:tabs>
            <w:rPr>
              <w:rFonts w:asciiTheme="majorBidi" w:eastAsiaTheme="minorEastAsia" w:hAnsiTheme="majorBidi" w:cstheme="majorBidi"/>
              <w:noProof/>
              <w:lang w:val="en-US"/>
            </w:rPr>
          </w:pPr>
          <w:r w:rsidRPr="005C5794">
            <w:rPr>
              <w:rFonts w:asciiTheme="majorBidi" w:hAnsiTheme="majorBidi" w:cstheme="majorBidi"/>
            </w:rPr>
            <w:fldChar w:fldCharType="begin"/>
          </w:r>
          <w:r w:rsidRPr="005C5794">
            <w:rPr>
              <w:rFonts w:asciiTheme="majorBidi" w:hAnsiTheme="majorBidi" w:cstheme="majorBidi"/>
            </w:rPr>
            <w:instrText xml:space="preserve"> TOC \o "1-3" \h \z \u </w:instrText>
          </w:r>
          <w:r w:rsidRPr="005C5794">
            <w:rPr>
              <w:rFonts w:asciiTheme="majorBidi" w:hAnsiTheme="majorBidi" w:cstheme="majorBidi"/>
            </w:rPr>
            <w:fldChar w:fldCharType="separate"/>
          </w:r>
          <w:hyperlink w:anchor="_Toc87975506" w:history="1">
            <w:r w:rsidR="005C5794" w:rsidRPr="005C5794">
              <w:rPr>
                <w:rStyle w:val="Lienhypertexte"/>
                <w:rFonts w:asciiTheme="majorBidi" w:hAnsiTheme="majorBidi" w:cstheme="majorBidi"/>
                <w:b/>
                <w:bCs/>
                <w:noProof/>
              </w:rPr>
              <w:t>List of Acronyms</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_Toc87975506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3</w:t>
            </w:r>
            <w:r w:rsidR="005C5794" w:rsidRPr="005C5794">
              <w:rPr>
                <w:rFonts w:asciiTheme="majorBidi" w:hAnsiTheme="majorBidi" w:cstheme="majorBidi"/>
                <w:noProof/>
                <w:webHidden/>
              </w:rPr>
              <w:fldChar w:fldCharType="end"/>
            </w:r>
          </w:hyperlink>
        </w:p>
        <w:p w14:paraId="5A5006FB" w14:textId="77777777" w:rsidR="005C5794" w:rsidRPr="005C5794" w:rsidRDefault="00296DA8">
          <w:pPr>
            <w:pStyle w:val="TM1"/>
            <w:tabs>
              <w:tab w:val="left" w:pos="440"/>
              <w:tab w:val="right" w:leader="dot" w:pos="9350"/>
            </w:tabs>
            <w:rPr>
              <w:rFonts w:asciiTheme="majorBidi" w:eastAsiaTheme="minorEastAsia" w:hAnsiTheme="majorBidi" w:cstheme="majorBidi"/>
              <w:noProof/>
              <w:lang w:val="en-US"/>
            </w:rPr>
          </w:pPr>
          <w:hyperlink w:anchor="_Toc87975507" w:history="1">
            <w:r w:rsidR="005C5794" w:rsidRPr="005C5794">
              <w:rPr>
                <w:rStyle w:val="Lienhypertexte"/>
                <w:rFonts w:asciiTheme="majorBidi" w:hAnsiTheme="majorBidi" w:cstheme="majorBidi"/>
                <w:b/>
                <w:bCs/>
                <w:noProof/>
              </w:rPr>
              <w:t>1.</w:t>
            </w:r>
            <w:r w:rsidR="005C5794" w:rsidRPr="005C5794">
              <w:rPr>
                <w:rFonts w:asciiTheme="majorBidi" w:eastAsiaTheme="minorEastAsia" w:hAnsiTheme="majorBidi" w:cstheme="majorBidi"/>
                <w:noProof/>
                <w:lang w:val="en-US"/>
              </w:rPr>
              <w:tab/>
            </w:r>
            <w:r w:rsidR="005C5794" w:rsidRPr="005C5794">
              <w:rPr>
                <w:rStyle w:val="Lienhypertexte"/>
                <w:rFonts w:asciiTheme="majorBidi" w:hAnsiTheme="majorBidi" w:cstheme="majorBidi"/>
                <w:b/>
                <w:bCs/>
                <w:noProof/>
              </w:rPr>
              <w:t>Introduction</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_Toc87975507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4</w:t>
            </w:r>
            <w:r w:rsidR="005C5794" w:rsidRPr="005C5794">
              <w:rPr>
                <w:rFonts w:asciiTheme="majorBidi" w:hAnsiTheme="majorBidi" w:cstheme="majorBidi"/>
                <w:noProof/>
                <w:webHidden/>
              </w:rPr>
              <w:fldChar w:fldCharType="end"/>
            </w:r>
          </w:hyperlink>
        </w:p>
        <w:p w14:paraId="4B28B4C2" w14:textId="77777777" w:rsidR="005C5794" w:rsidRPr="005C5794" w:rsidRDefault="00296DA8">
          <w:pPr>
            <w:pStyle w:val="TM1"/>
            <w:tabs>
              <w:tab w:val="left" w:pos="440"/>
              <w:tab w:val="right" w:leader="dot" w:pos="9350"/>
            </w:tabs>
            <w:rPr>
              <w:rFonts w:asciiTheme="majorBidi" w:eastAsiaTheme="minorEastAsia" w:hAnsiTheme="majorBidi" w:cstheme="majorBidi"/>
              <w:noProof/>
              <w:lang w:val="en-US"/>
            </w:rPr>
          </w:pPr>
          <w:hyperlink w:anchor="_Toc87975508" w:history="1">
            <w:r w:rsidR="005C5794" w:rsidRPr="005C5794">
              <w:rPr>
                <w:rStyle w:val="Lienhypertexte"/>
                <w:rFonts w:asciiTheme="majorBidi" w:hAnsiTheme="majorBidi" w:cstheme="majorBidi"/>
                <w:b/>
                <w:bCs/>
                <w:noProof/>
              </w:rPr>
              <w:t>2.</w:t>
            </w:r>
            <w:r w:rsidR="005C5794" w:rsidRPr="005C5794">
              <w:rPr>
                <w:rFonts w:asciiTheme="majorBidi" w:eastAsiaTheme="minorEastAsia" w:hAnsiTheme="majorBidi" w:cstheme="majorBidi"/>
                <w:noProof/>
                <w:lang w:val="en-US"/>
              </w:rPr>
              <w:tab/>
            </w:r>
            <w:r w:rsidR="005C5794" w:rsidRPr="005C5794">
              <w:rPr>
                <w:rStyle w:val="Lienhypertexte"/>
                <w:rFonts w:asciiTheme="majorBidi" w:hAnsiTheme="majorBidi" w:cstheme="majorBidi"/>
                <w:b/>
                <w:bCs/>
                <w:noProof/>
              </w:rPr>
              <w:t>The Role of Principal Recipients</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_Toc87975508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6</w:t>
            </w:r>
            <w:r w:rsidR="005C5794" w:rsidRPr="005C5794">
              <w:rPr>
                <w:rFonts w:asciiTheme="majorBidi" w:hAnsiTheme="majorBidi" w:cstheme="majorBidi"/>
                <w:noProof/>
                <w:webHidden/>
              </w:rPr>
              <w:fldChar w:fldCharType="end"/>
            </w:r>
          </w:hyperlink>
        </w:p>
        <w:p w14:paraId="73AB4DB1" w14:textId="77777777" w:rsidR="005C5794" w:rsidRPr="005C5794" w:rsidRDefault="00296DA8">
          <w:pPr>
            <w:pStyle w:val="TM2"/>
            <w:tabs>
              <w:tab w:val="left" w:pos="880"/>
              <w:tab w:val="right" w:leader="dot" w:pos="9350"/>
            </w:tabs>
            <w:rPr>
              <w:rFonts w:asciiTheme="majorBidi" w:eastAsiaTheme="minorEastAsia" w:hAnsiTheme="majorBidi" w:cstheme="majorBidi"/>
              <w:noProof/>
              <w:lang w:val="en-US"/>
            </w:rPr>
          </w:pPr>
          <w:hyperlink w:anchor="_Toc87975509" w:history="1">
            <w:r w:rsidR="005C5794" w:rsidRPr="005C5794">
              <w:rPr>
                <w:rStyle w:val="Lienhypertexte"/>
                <w:rFonts w:asciiTheme="majorBidi" w:hAnsiTheme="majorBidi" w:cstheme="majorBidi"/>
                <w:b/>
                <w:bCs/>
                <w:noProof/>
              </w:rPr>
              <w:t>2.1</w:t>
            </w:r>
            <w:r w:rsidR="005C5794" w:rsidRPr="005C5794">
              <w:rPr>
                <w:rFonts w:asciiTheme="majorBidi" w:eastAsiaTheme="minorEastAsia" w:hAnsiTheme="majorBidi" w:cstheme="majorBidi"/>
                <w:noProof/>
                <w:lang w:val="en-US"/>
              </w:rPr>
              <w:tab/>
            </w:r>
            <w:r w:rsidR="005C5794" w:rsidRPr="005C5794">
              <w:rPr>
                <w:rStyle w:val="Lienhypertexte"/>
                <w:rFonts w:asciiTheme="majorBidi" w:hAnsiTheme="majorBidi" w:cstheme="majorBidi"/>
                <w:b/>
                <w:bCs/>
                <w:noProof/>
              </w:rPr>
              <w:t>Roles and Responsibilities of the PR</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_Toc87975509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6</w:t>
            </w:r>
            <w:r w:rsidR="005C5794" w:rsidRPr="005C5794">
              <w:rPr>
                <w:rFonts w:asciiTheme="majorBidi" w:hAnsiTheme="majorBidi" w:cstheme="majorBidi"/>
                <w:noProof/>
                <w:webHidden/>
              </w:rPr>
              <w:fldChar w:fldCharType="end"/>
            </w:r>
          </w:hyperlink>
        </w:p>
        <w:p w14:paraId="0DD069A1" w14:textId="77777777" w:rsidR="005C5794" w:rsidRPr="005C5794" w:rsidRDefault="00296DA8">
          <w:pPr>
            <w:pStyle w:val="TM2"/>
            <w:tabs>
              <w:tab w:val="left" w:pos="880"/>
              <w:tab w:val="right" w:leader="dot" w:pos="9350"/>
            </w:tabs>
            <w:rPr>
              <w:rFonts w:asciiTheme="majorBidi" w:eastAsiaTheme="minorEastAsia" w:hAnsiTheme="majorBidi" w:cstheme="majorBidi"/>
              <w:noProof/>
              <w:lang w:val="en-US"/>
            </w:rPr>
          </w:pPr>
          <w:hyperlink w:anchor="_Toc87975510" w:history="1">
            <w:r w:rsidR="005C5794" w:rsidRPr="005C5794">
              <w:rPr>
                <w:rStyle w:val="Lienhypertexte"/>
                <w:rFonts w:asciiTheme="majorBidi" w:hAnsiTheme="majorBidi" w:cstheme="majorBidi"/>
                <w:b/>
                <w:bCs/>
                <w:noProof/>
              </w:rPr>
              <w:t>2.2</w:t>
            </w:r>
            <w:r w:rsidR="005C5794" w:rsidRPr="005C5794">
              <w:rPr>
                <w:rFonts w:asciiTheme="majorBidi" w:eastAsiaTheme="minorEastAsia" w:hAnsiTheme="majorBidi" w:cstheme="majorBidi"/>
                <w:noProof/>
                <w:lang w:val="en-US"/>
              </w:rPr>
              <w:tab/>
            </w:r>
            <w:r w:rsidR="005C5794" w:rsidRPr="005C5794">
              <w:rPr>
                <w:rStyle w:val="Lienhypertexte"/>
                <w:rFonts w:asciiTheme="majorBidi" w:hAnsiTheme="majorBidi" w:cstheme="majorBidi"/>
                <w:b/>
                <w:bCs/>
                <w:noProof/>
              </w:rPr>
              <w:t>Organizational requirements</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_Toc87975510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7</w:t>
            </w:r>
            <w:r w:rsidR="005C5794" w:rsidRPr="005C5794">
              <w:rPr>
                <w:rFonts w:asciiTheme="majorBidi" w:hAnsiTheme="majorBidi" w:cstheme="majorBidi"/>
                <w:noProof/>
                <w:webHidden/>
              </w:rPr>
              <w:fldChar w:fldCharType="end"/>
            </w:r>
          </w:hyperlink>
        </w:p>
        <w:p w14:paraId="0F70EF60" w14:textId="77777777" w:rsidR="005C5794" w:rsidRPr="005C5794" w:rsidRDefault="00296DA8">
          <w:pPr>
            <w:pStyle w:val="TM1"/>
            <w:tabs>
              <w:tab w:val="left" w:pos="440"/>
              <w:tab w:val="right" w:leader="dot" w:pos="9350"/>
            </w:tabs>
            <w:rPr>
              <w:rFonts w:asciiTheme="majorBidi" w:eastAsiaTheme="minorEastAsia" w:hAnsiTheme="majorBidi" w:cstheme="majorBidi"/>
              <w:noProof/>
              <w:lang w:val="en-US"/>
            </w:rPr>
          </w:pPr>
          <w:hyperlink w:anchor="_Toc87975511" w:history="1">
            <w:r w:rsidR="005C5794" w:rsidRPr="005C5794">
              <w:rPr>
                <w:rStyle w:val="Lienhypertexte"/>
                <w:rFonts w:asciiTheme="majorBidi" w:hAnsiTheme="majorBidi" w:cstheme="majorBidi"/>
                <w:b/>
                <w:bCs/>
                <w:noProof/>
              </w:rPr>
              <w:t>3.</w:t>
            </w:r>
            <w:r w:rsidR="005C5794" w:rsidRPr="005C5794">
              <w:rPr>
                <w:rFonts w:asciiTheme="majorBidi" w:eastAsiaTheme="minorEastAsia" w:hAnsiTheme="majorBidi" w:cstheme="majorBidi"/>
                <w:noProof/>
                <w:lang w:val="en-US"/>
              </w:rPr>
              <w:tab/>
            </w:r>
            <w:r w:rsidR="005C5794" w:rsidRPr="005C5794">
              <w:rPr>
                <w:rStyle w:val="Lienhypertexte"/>
                <w:rFonts w:asciiTheme="majorBidi" w:hAnsiTheme="majorBidi" w:cstheme="majorBidi"/>
                <w:b/>
                <w:bCs/>
                <w:noProof/>
              </w:rPr>
              <w:t>Scope of Work</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_Toc87975511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8</w:t>
            </w:r>
            <w:r w:rsidR="005C5794" w:rsidRPr="005C5794">
              <w:rPr>
                <w:rFonts w:asciiTheme="majorBidi" w:hAnsiTheme="majorBidi" w:cstheme="majorBidi"/>
                <w:noProof/>
                <w:webHidden/>
              </w:rPr>
              <w:fldChar w:fldCharType="end"/>
            </w:r>
          </w:hyperlink>
        </w:p>
        <w:p w14:paraId="7A9BFDF4" w14:textId="77777777" w:rsidR="005C5794" w:rsidRPr="005C5794" w:rsidRDefault="00296DA8">
          <w:pPr>
            <w:pStyle w:val="TM1"/>
            <w:tabs>
              <w:tab w:val="left" w:pos="440"/>
              <w:tab w:val="right" w:leader="dot" w:pos="9350"/>
            </w:tabs>
            <w:rPr>
              <w:rFonts w:asciiTheme="majorBidi" w:eastAsiaTheme="minorEastAsia" w:hAnsiTheme="majorBidi" w:cstheme="majorBidi"/>
              <w:noProof/>
              <w:lang w:val="en-US"/>
            </w:rPr>
          </w:pPr>
          <w:hyperlink w:anchor="_Toc87975512" w:history="1">
            <w:r w:rsidR="005C5794" w:rsidRPr="005C5794">
              <w:rPr>
                <w:rStyle w:val="Lienhypertexte"/>
                <w:rFonts w:asciiTheme="majorBidi" w:hAnsiTheme="majorBidi" w:cstheme="majorBidi"/>
                <w:b/>
                <w:bCs/>
                <w:noProof/>
              </w:rPr>
              <w:t>4.</w:t>
            </w:r>
            <w:r w:rsidR="005C5794" w:rsidRPr="005C5794">
              <w:rPr>
                <w:rFonts w:asciiTheme="majorBidi" w:eastAsiaTheme="minorEastAsia" w:hAnsiTheme="majorBidi" w:cstheme="majorBidi"/>
                <w:noProof/>
                <w:lang w:val="en-US"/>
              </w:rPr>
              <w:tab/>
            </w:r>
            <w:r w:rsidR="005C5794" w:rsidRPr="005C5794">
              <w:rPr>
                <w:rStyle w:val="Lienhypertexte"/>
                <w:rFonts w:asciiTheme="majorBidi" w:hAnsiTheme="majorBidi" w:cstheme="majorBidi"/>
                <w:b/>
                <w:bCs/>
                <w:noProof/>
              </w:rPr>
              <w:t>Evaluation Process and Criteria</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_Toc87975512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9</w:t>
            </w:r>
            <w:r w:rsidR="005C5794" w:rsidRPr="005C5794">
              <w:rPr>
                <w:rFonts w:asciiTheme="majorBidi" w:hAnsiTheme="majorBidi" w:cstheme="majorBidi"/>
                <w:noProof/>
                <w:webHidden/>
              </w:rPr>
              <w:fldChar w:fldCharType="end"/>
            </w:r>
          </w:hyperlink>
        </w:p>
        <w:p w14:paraId="4D6A6FCD" w14:textId="77777777" w:rsidR="005C5794" w:rsidRPr="005C5794" w:rsidRDefault="00296DA8">
          <w:pPr>
            <w:pStyle w:val="TM1"/>
            <w:tabs>
              <w:tab w:val="left" w:pos="440"/>
              <w:tab w:val="right" w:leader="dot" w:pos="9350"/>
            </w:tabs>
            <w:rPr>
              <w:rFonts w:asciiTheme="majorBidi" w:eastAsiaTheme="minorEastAsia" w:hAnsiTheme="majorBidi" w:cstheme="majorBidi"/>
              <w:noProof/>
              <w:lang w:val="en-US"/>
            </w:rPr>
          </w:pPr>
          <w:hyperlink w:anchor="_Toc87975513" w:history="1">
            <w:r w:rsidR="005C5794" w:rsidRPr="005C5794">
              <w:rPr>
                <w:rStyle w:val="Lienhypertexte"/>
                <w:rFonts w:asciiTheme="majorBidi" w:hAnsiTheme="majorBidi" w:cstheme="majorBidi"/>
                <w:b/>
                <w:bCs/>
                <w:noProof/>
              </w:rPr>
              <w:t>5.</w:t>
            </w:r>
            <w:r w:rsidR="005C5794" w:rsidRPr="005C5794">
              <w:rPr>
                <w:rFonts w:asciiTheme="majorBidi" w:eastAsiaTheme="minorEastAsia" w:hAnsiTheme="majorBidi" w:cstheme="majorBidi"/>
                <w:noProof/>
                <w:lang w:val="en-US"/>
              </w:rPr>
              <w:tab/>
            </w:r>
            <w:r w:rsidR="005C5794" w:rsidRPr="005C5794">
              <w:rPr>
                <w:rStyle w:val="Lienhypertexte"/>
                <w:rFonts w:asciiTheme="majorBidi" w:hAnsiTheme="majorBidi" w:cstheme="majorBidi"/>
                <w:b/>
                <w:bCs/>
                <w:noProof/>
              </w:rPr>
              <w:t>Application Instructions</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_Toc87975513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10</w:t>
            </w:r>
            <w:r w:rsidR="005C5794" w:rsidRPr="005C5794">
              <w:rPr>
                <w:rFonts w:asciiTheme="majorBidi" w:hAnsiTheme="majorBidi" w:cstheme="majorBidi"/>
                <w:noProof/>
                <w:webHidden/>
              </w:rPr>
              <w:fldChar w:fldCharType="end"/>
            </w:r>
          </w:hyperlink>
        </w:p>
        <w:p w14:paraId="074FF68D" w14:textId="77777777" w:rsidR="005C5794" w:rsidRPr="005C5794" w:rsidRDefault="00296DA8">
          <w:pPr>
            <w:pStyle w:val="TM1"/>
            <w:tabs>
              <w:tab w:val="left" w:pos="440"/>
              <w:tab w:val="right" w:leader="dot" w:pos="9350"/>
            </w:tabs>
            <w:rPr>
              <w:rFonts w:asciiTheme="majorBidi" w:eastAsiaTheme="minorEastAsia" w:hAnsiTheme="majorBidi" w:cstheme="majorBidi"/>
              <w:noProof/>
              <w:lang w:val="en-US"/>
            </w:rPr>
          </w:pPr>
          <w:hyperlink w:anchor="_Toc87975514" w:history="1">
            <w:r w:rsidR="005C5794" w:rsidRPr="005C5794">
              <w:rPr>
                <w:rStyle w:val="Lienhypertexte"/>
                <w:rFonts w:asciiTheme="majorBidi" w:hAnsiTheme="majorBidi" w:cstheme="majorBidi"/>
                <w:b/>
                <w:bCs/>
                <w:noProof/>
              </w:rPr>
              <w:t>6.</w:t>
            </w:r>
            <w:r w:rsidR="005C5794" w:rsidRPr="005C5794">
              <w:rPr>
                <w:rFonts w:asciiTheme="majorBidi" w:eastAsiaTheme="minorEastAsia" w:hAnsiTheme="majorBidi" w:cstheme="majorBidi"/>
                <w:noProof/>
                <w:lang w:val="en-US"/>
              </w:rPr>
              <w:tab/>
            </w:r>
            <w:r w:rsidR="005C5794" w:rsidRPr="005C5794">
              <w:rPr>
                <w:rStyle w:val="Lienhypertexte"/>
                <w:rFonts w:asciiTheme="majorBidi" w:hAnsiTheme="majorBidi" w:cstheme="majorBidi"/>
                <w:b/>
                <w:bCs/>
                <w:noProof/>
              </w:rPr>
              <w:t>Application Schedule</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_Toc87975514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11</w:t>
            </w:r>
            <w:r w:rsidR="005C5794" w:rsidRPr="005C5794">
              <w:rPr>
                <w:rFonts w:asciiTheme="majorBidi" w:hAnsiTheme="majorBidi" w:cstheme="majorBidi"/>
                <w:noProof/>
                <w:webHidden/>
              </w:rPr>
              <w:fldChar w:fldCharType="end"/>
            </w:r>
          </w:hyperlink>
        </w:p>
        <w:p w14:paraId="21B221FE" w14:textId="77777777" w:rsidR="005C5794" w:rsidRPr="005C5794" w:rsidRDefault="00296DA8">
          <w:pPr>
            <w:pStyle w:val="TM1"/>
            <w:tabs>
              <w:tab w:val="left" w:pos="440"/>
              <w:tab w:val="right" w:leader="dot" w:pos="9350"/>
            </w:tabs>
            <w:rPr>
              <w:rFonts w:asciiTheme="majorBidi" w:eastAsiaTheme="minorEastAsia" w:hAnsiTheme="majorBidi" w:cstheme="majorBidi"/>
              <w:noProof/>
              <w:lang w:val="en-US"/>
            </w:rPr>
          </w:pPr>
          <w:hyperlink w:anchor="_Toc87975515" w:history="1">
            <w:r w:rsidR="005C5794" w:rsidRPr="005C5794">
              <w:rPr>
                <w:rStyle w:val="Lienhypertexte"/>
                <w:rFonts w:asciiTheme="majorBidi" w:hAnsiTheme="majorBidi" w:cstheme="majorBidi"/>
                <w:b/>
                <w:bCs/>
                <w:noProof/>
              </w:rPr>
              <w:t>7.</w:t>
            </w:r>
            <w:r w:rsidR="005C5794" w:rsidRPr="005C5794">
              <w:rPr>
                <w:rFonts w:asciiTheme="majorBidi" w:eastAsiaTheme="minorEastAsia" w:hAnsiTheme="majorBidi" w:cstheme="majorBidi"/>
                <w:noProof/>
                <w:lang w:val="en-US"/>
              </w:rPr>
              <w:tab/>
            </w:r>
            <w:r w:rsidR="005C5794" w:rsidRPr="005C5794">
              <w:rPr>
                <w:rStyle w:val="Lienhypertexte"/>
                <w:rFonts w:asciiTheme="majorBidi" w:hAnsiTheme="majorBidi" w:cstheme="majorBidi"/>
                <w:b/>
                <w:bCs/>
                <w:noProof/>
              </w:rPr>
              <w:t>Contact Details</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_Toc87975515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11</w:t>
            </w:r>
            <w:r w:rsidR="005C5794" w:rsidRPr="005C5794">
              <w:rPr>
                <w:rFonts w:asciiTheme="majorBidi" w:hAnsiTheme="majorBidi" w:cstheme="majorBidi"/>
                <w:noProof/>
                <w:webHidden/>
              </w:rPr>
              <w:fldChar w:fldCharType="end"/>
            </w:r>
          </w:hyperlink>
        </w:p>
        <w:p w14:paraId="49CECB8A" w14:textId="77777777" w:rsidR="005C5794" w:rsidRPr="005C5794" w:rsidRDefault="00296DA8">
          <w:pPr>
            <w:pStyle w:val="TM1"/>
            <w:tabs>
              <w:tab w:val="right" w:leader="dot" w:pos="9350"/>
            </w:tabs>
            <w:rPr>
              <w:rFonts w:asciiTheme="majorBidi" w:eastAsiaTheme="minorEastAsia" w:hAnsiTheme="majorBidi" w:cstheme="majorBidi"/>
              <w:noProof/>
              <w:lang w:val="en-US"/>
            </w:rPr>
          </w:pPr>
          <w:hyperlink w:anchor="_Toc87975516" w:history="1">
            <w:r w:rsidR="005C5794" w:rsidRPr="005C5794">
              <w:rPr>
                <w:rStyle w:val="Lienhypertexte"/>
                <w:rFonts w:asciiTheme="majorBidi" w:hAnsiTheme="majorBidi" w:cstheme="majorBidi"/>
                <w:b/>
                <w:bCs/>
                <w:noProof/>
              </w:rPr>
              <w:t>Annex A: Strategic Priorities and Expected Outcomes at the Regional and National levels of the 2022-2024 GF in the MENA Region</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_Toc87975516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12</w:t>
            </w:r>
            <w:r w:rsidR="005C5794" w:rsidRPr="005C5794">
              <w:rPr>
                <w:rFonts w:asciiTheme="majorBidi" w:hAnsiTheme="majorBidi" w:cstheme="majorBidi"/>
                <w:noProof/>
                <w:webHidden/>
              </w:rPr>
              <w:fldChar w:fldCharType="end"/>
            </w:r>
          </w:hyperlink>
        </w:p>
        <w:p w14:paraId="1D6344CD" w14:textId="77777777" w:rsidR="005C5794" w:rsidRPr="005C5794" w:rsidRDefault="00296DA8">
          <w:pPr>
            <w:pStyle w:val="TM1"/>
            <w:tabs>
              <w:tab w:val="right" w:leader="dot" w:pos="9350"/>
            </w:tabs>
            <w:rPr>
              <w:rFonts w:asciiTheme="majorBidi" w:eastAsiaTheme="minorEastAsia" w:hAnsiTheme="majorBidi" w:cstheme="majorBidi"/>
              <w:noProof/>
              <w:lang w:val="en-US"/>
            </w:rPr>
          </w:pPr>
          <w:hyperlink w:anchor="_Toc87975517" w:history="1">
            <w:r w:rsidR="005C5794" w:rsidRPr="005C5794">
              <w:rPr>
                <w:rStyle w:val="Lienhypertexte"/>
                <w:rFonts w:asciiTheme="majorBidi" w:hAnsiTheme="majorBidi" w:cstheme="majorBidi"/>
                <w:b/>
                <w:bCs/>
                <w:noProof/>
              </w:rPr>
              <w:t>Annex B: Minimum Administrative requirements for acceptance of application</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_Toc87975517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15</w:t>
            </w:r>
            <w:r w:rsidR="005C5794" w:rsidRPr="005C5794">
              <w:rPr>
                <w:rFonts w:asciiTheme="majorBidi" w:hAnsiTheme="majorBidi" w:cstheme="majorBidi"/>
                <w:noProof/>
                <w:webHidden/>
              </w:rPr>
              <w:fldChar w:fldCharType="end"/>
            </w:r>
          </w:hyperlink>
        </w:p>
        <w:p w14:paraId="045333E2" w14:textId="77777777" w:rsidR="005C5794" w:rsidRPr="005C5794" w:rsidRDefault="00296DA8">
          <w:pPr>
            <w:pStyle w:val="TM1"/>
            <w:tabs>
              <w:tab w:val="right" w:leader="dot" w:pos="9350"/>
            </w:tabs>
            <w:rPr>
              <w:rFonts w:asciiTheme="majorBidi" w:eastAsiaTheme="minorEastAsia" w:hAnsiTheme="majorBidi" w:cstheme="majorBidi"/>
              <w:noProof/>
              <w:lang w:val="en-US"/>
            </w:rPr>
          </w:pPr>
          <w:hyperlink w:anchor="_Toc87975518" w:history="1">
            <w:r w:rsidR="005C5794" w:rsidRPr="005C5794">
              <w:rPr>
                <w:rStyle w:val="Lienhypertexte"/>
                <w:rFonts w:asciiTheme="majorBidi" w:hAnsiTheme="majorBidi" w:cstheme="majorBidi"/>
                <w:b/>
                <w:bCs/>
                <w:noProof/>
              </w:rPr>
              <w:t>Annex C: Minimum Requirements for PRs &amp; Additional Responsibilities</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_Toc87975518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16</w:t>
            </w:r>
            <w:r w:rsidR="005C5794" w:rsidRPr="005C5794">
              <w:rPr>
                <w:rFonts w:asciiTheme="majorBidi" w:hAnsiTheme="majorBidi" w:cstheme="majorBidi"/>
                <w:noProof/>
                <w:webHidden/>
              </w:rPr>
              <w:fldChar w:fldCharType="end"/>
            </w:r>
          </w:hyperlink>
        </w:p>
        <w:p w14:paraId="06FA1C8D" w14:textId="77777777" w:rsidR="005C5794" w:rsidRPr="005C5794" w:rsidRDefault="00296DA8">
          <w:pPr>
            <w:pStyle w:val="TM1"/>
            <w:tabs>
              <w:tab w:val="right" w:leader="dot" w:pos="9350"/>
            </w:tabs>
            <w:rPr>
              <w:rFonts w:asciiTheme="majorBidi" w:eastAsiaTheme="minorEastAsia" w:hAnsiTheme="majorBidi" w:cstheme="majorBidi"/>
              <w:noProof/>
              <w:lang w:val="en-US"/>
            </w:rPr>
          </w:pPr>
          <w:hyperlink w:anchor="_Toc87975519" w:history="1">
            <w:r w:rsidR="005C5794" w:rsidRPr="005C5794">
              <w:rPr>
                <w:rStyle w:val="Lienhypertexte"/>
                <w:rFonts w:asciiTheme="majorBidi" w:hAnsiTheme="majorBidi" w:cstheme="majorBidi"/>
                <w:b/>
                <w:bCs/>
                <w:noProof/>
              </w:rPr>
              <w:t>Annex D: Evaluation Criteria</w:t>
            </w:r>
            <w:r w:rsidR="005C5794" w:rsidRPr="005C5794">
              <w:rPr>
                <w:rFonts w:asciiTheme="majorBidi" w:hAnsiTheme="majorBidi" w:cstheme="majorBidi"/>
                <w:noProof/>
                <w:webHidden/>
              </w:rPr>
              <w:tab/>
            </w:r>
            <w:r w:rsidR="005C5794" w:rsidRPr="005C5794">
              <w:rPr>
                <w:rFonts w:asciiTheme="majorBidi" w:hAnsiTheme="majorBidi" w:cstheme="majorBidi"/>
                <w:noProof/>
                <w:webHidden/>
              </w:rPr>
              <w:fldChar w:fldCharType="begin"/>
            </w:r>
            <w:r w:rsidR="005C5794" w:rsidRPr="005C5794">
              <w:rPr>
                <w:rFonts w:asciiTheme="majorBidi" w:hAnsiTheme="majorBidi" w:cstheme="majorBidi"/>
                <w:noProof/>
                <w:webHidden/>
              </w:rPr>
              <w:instrText xml:space="preserve"> PAGEREF _Toc87975519 \h </w:instrText>
            </w:r>
            <w:r w:rsidR="005C5794" w:rsidRPr="005C5794">
              <w:rPr>
                <w:rFonts w:asciiTheme="majorBidi" w:hAnsiTheme="majorBidi" w:cstheme="majorBidi"/>
                <w:noProof/>
                <w:webHidden/>
              </w:rPr>
            </w:r>
            <w:r w:rsidR="005C5794" w:rsidRPr="005C5794">
              <w:rPr>
                <w:rFonts w:asciiTheme="majorBidi" w:hAnsiTheme="majorBidi" w:cstheme="majorBidi"/>
                <w:noProof/>
                <w:webHidden/>
              </w:rPr>
              <w:fldChar w:fldCharType="separate"/>
            </w:r>
            <w:r w:rsidR="005C5794" w:rsidRPr="005C5794">
              <w:rPr>
                <w:rFonts w:asciiTheme="majorBidi" w:hAnsiTheme="majorBidi" w:cstheme="majorBidi"/>
                <w:noProof/>
                <w:webHidden/>
              </w:rPr>
              <w:t>18</w:t>
            </w:r>
            <w:r w:rsidR="005C5794" w:rsidRPr="005C5794">
              <w:rPr>
                <w:rFonts w:asciiTheme="majorBidi" w:hAnsiTheme="majorBidi" w:cstheme="majorBidi"/>
                <w:noProof/>
                <w:webHidden/>
              </w:rPr>
              <w:fldChar w:fldCharType="end"/>
            </w:r>
          </w:hyperlink>
        </w:p>
        <w:p w14:paraId="2E665F5C" w14:textId="77777777" w:rsidR="001A5ED5" w:rsidRDefault="001A5ED5">
          <w:r w:rsidRPr="005C5794">
            <w:rPr>
              <w:rFonts w:asciiTheme="majorBidi" w:hAnsiTheme="majorBidi" w:cstheme="majorBidi"/>
              <w:b/>
              <w:bCs/>
              <w:noProof/>
            </w:rPr>
            <w:fldChar w:fldCharType="end"/>
          </w:r>
        </w:p>
      </w:sdtContent>
    </w:sdt>
    <w:p w14:paraId="28652A75" w14:textId="77777777" w:rsidR="001A5ED5" w:rsidRPr="001A5ED5" w:rsidRDefault="001A5ED5" w:rsidP="001A5ED5">
      <w:pPr>
        <w:rPr>
          <w:rFonts w:ascii="Times New Roman" w:hAnsi="Times New Roman"/>
          <w:sz w:val="28"/>
          <w:szCs w:val="40"/>
        </w:rPr>
      </w:pPr>
      <w:r>
        <w:br w:type="page"/>
      </w:r>
    </w:p>
    <w:p w14:paraId="4C1AA2C5" w14:textId="77777777" w:rsidR="006E2523" w:rsidRPr="001A5ED5" w:rsidRDefault="00B45850" w:rsidP="004770BC">
      <w:pPr>
        <w:pStyle w:val="Titre1"/>
        <w:rPr>
          <w:b/>
          <w:bCs/>
          <w:sz w:val="24"/>
          <w:szCs w:val="24"/>
        </w:rPr>
      </w:pPr>
      <w:bookmarkStart w:id="0" w:name="_Toc87975506"/>
      <w:r w:rsidRPr="001A5ED5">
        <w:rPr>
          <w:b/>
          <w:bCs/>
        </w:rPr>
        <w:lastRenderedPageBreak/>
        <w:t>List of Acronyms</w:t>
      </w:r>
      <w:bookmarkEnd w:id="0"/>
    </w:p>
    <w:tbl>
      <w:tblPr>
        <w:tblStyle w:val="a"/>
        <w:tblW w:w="61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155"/>
        <w:gridCol w:w="4995"/>
      </w:tblGrid>
      <w:tr w:rsidR="006E2523" w14:paraId="725C9D0F"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34E3385C"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AIDS</w:t>
            </w:r>
          </w:p>
        </w:tc>
        <w:tc>
          <w:tcPr>
            <w:tcW w:w="4995" w:type="dxa"/>
            <w:tcBorders>
              <w:top w:val="nil"/>
              <w:left w:val="nil"/>
              <w:bottom w:val="nil"/>
              <w:right w:val="nil"/>
            </w:tcBorders>
            <w:tcMar>
              <w:top w:w="100" w:type="dxa"/>
              <w:left w:w="100" w:type="dxa"/>
              <w:bottom w:w="100" w:type="dxa"/>
              <w:right w:w="100" w:type="dxa"/>
            </w:tcMar>
          </w:tcPr>
          <w:p w14:paraId="0BF5DE44"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Acquired Immunodeficiency Syndrome</w:t>
            </w:r>
          </w:p>
        </w:tc>
      </w:tr>
      <w:tr w:rsidR="001C1B88" w14:paraId="09BC823C"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39AC9CA0" w14:textId="1FDCF11F" w:rsidR="001C1B88" w:rsidRDefault="001C1B8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CAT</w:t>
            </w:r>
          </w:p>
        </w:tc>
        <w:tc>
          <w:tcPr>
            <w:tcW w:w="4995" w:type="dxa"/>
            <w:tcBorders>
              <w:top w:val="nil"/>
              <w:left w:val="nil"/>
              <w:bottom w:val="nil"/>
              <w:right w:val="nil"/>
            </w:tcBorders>
            <w:tcMar>
              <w:top w:w="100" w:type="dxa"/>
              <w:left w:w="100" w:type="dxa"/>
              <w:bottom w:w="100" w:type="dxa"/>
              <w:right w:w="100" w:type="dxa"/>
            </w:tcMar>
          </w:tcPr>
          <w:p w14:paraId="2E017A45" w14:textId="5F28E9F4" w:rsidR="001C1B88" w:rsidRDefault="001C1B88">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Capacity Assessment Tool</w:t>
            </w:r>
          </w:p>
        </w:tc>
      </w:tr>
      <w:tr w:rsidR="00624064" w14:paraId="28FE9157"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660237CA" w14:textId="77777777" w:rsidR="00624064" w:rsidRDefault="0062406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CSOs</w:t>
            </w:r>
          </w:p>
        </w:tc>
        <w:tc>
          <w:tcPr>
            <w:tcW w:w="4995" w:type="dxa"/>
            <w:tcBorders>
              <w:top w:val="nil"/>
              <w:left w:val="nil"/>
              <w:bottom w:val="nil"/>
              <w:right w:val="nil"/>
            </w:tcBorders>
            <w:tcMar>
              <w:top w:w="100" w:type="dxa"/>
              <w:left w:w="100" w:type="dxa"/>
              <w:bottom w:w="100" w:type="dxa"/>
              <w:right w:w="100" w:type="dxa"/>
            </w:tcMar>
          </w:tcPr>
          <w:p w14:paraId="7E233D96" w14:textId="77777777" w:rsidR="00624064" w:rsidRDefault="00624064">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Civil Society Organizations</w:t>
            </w:r>
          </w:p>
        </w:tc>
      </w:tr>
      <w:tr w:rsidR="006E2523" w14:paraId="0B43902F"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491A752C"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EOI</w:t>
            </w:r>
          </w:p>
        </w:tc>
        <w:tc>
          <w:tcPr>
            <w:tcW w:w="4995" w:type="dxa"/>
            <w:tcBorders>
              <w:top w:val="nil"/>
              <w:left w:val="nil"/>
              <w:bottom w:val="nil"/>
              <w:right w:val="nil"/>
            </w:tcBorders>
            <w:tcMar>
              <w:top w:w="100" w:type="dxa"/>
              <w:left w:w="100" w:type="dxa"/>
              <w:bottom w:w="100" w:type="dxa"/>
              <w:right w:w="100" w:type="dxa"/>
            </w:tcMar>
          </w:tcPr>
          <w:p w14:paraId="170DE62A"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Expression of Interest</w:t>
            </w:r>
          </w:p>
        </w:tc>
      </w:tr>
      <w:tr w:rsidR="006E2523" w14:paraId="3B1C449A"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39FF1405"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GF</w:t>
            </w:r>
          </w:p>
        </w:tc>
        <w:tc>
          <w:tcPr>
            <w:tcW w:w="4995" w:type="dxa"/>
            <w:tcBorders>
              <w:top w:val="nil"/>
              <w:left w:val="nil"/>
              <w:bottom w:val="nil"/>
              <w:right w:val="nil"/>
            </w:tcBorders>
            <w:tcMar>
              <w:top w:w="100" w:type="dxa"/>
              <w:left w:w="100" w:type="dxa"/>
              <w:bottom w:w="100" w:type="dxa"/>
              <w:right w:w="100" w:type="dxa"/>
            </w:tcMar>
          </w:tcPr>
          <w:p w14:paraId="09AFDF75"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Global Fund</w:t>
            </w:r>
            <w:r w:rsidR="001E1B7B">
              <w:rPr>
                <w:rFonts w:ascii="Times New Roman" w:eastAsia="Times New Roman" w:hAnsi="Times New Roman" w:cs="Times New Roman"/>
                <w:sz w:val="24"/>
                <w:szCs w:val="24"/>
              </w:rPr>
              <w:t xml:space="preserve"> </w:t>
            </w:r>
            <w:r w:rsidR="001E1B7B" w:rsidRPr="001E1B7B">
              <w:rPr>
                <w:rFonts w:ascii="Times New Roman" w:eastAsia="Times New Roman" w:hAnsi="Times New Roman" w:cs="Times New Roman"/>
                <w:sz w:val="24"/>
                <w:szCs w:val="24"/>
              </w:rPr>
              <w:t>to Fight AIDS, TB and Malaria</w:t>
            </w:r>
          </w:p>
        </w:tc>
      </w:tr>
      <w:tr w:rsidR="006E2523" w14:paraId="332B0DB6"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46808B28"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HIV</w:t>
            </w:r>
          </w:p>
        </w:tc>
        <w:tc>
          <w:tcPr>
            <w:tcW w:w="4995" w:type="dxa"/>
            <w:tcBorders>
              <w:top w:val="nil"/>
              <w:left w:val="nil"/>
              <w:bottom w:val="nil"/>
              <w:right w:val="nil"/>
            </w:tcBorders>
            <w:tcMar>
              <w:top w:w="100" w:type="dxa"/>
              <w:left w:w="100" w:type="dxa"/>
              <w:bottom w:w="100" w:type="dxa"/>
              <w:right w:w="100" w:type="dxa"/>
            </w:tcMar>
          </w:tcPr>
          <w:p w14:paraId="4C6754BF"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color w:val="202124"/>
                <w:sz w:val="24"/>
                <w:szCs w:val="24"/>
                <w:highlight w:val="white"/>
              </w:rPr>
              <w:t>Human Immunodeficiency Virus</w:t>
            </w:r>
          </w:p>
        </w:tc>
      </w:tr>
      <w:tr w:rsidR="006E2523" w14:paraId="303C6A58"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15B9CF4B"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KP</w:t>
            </w:r>
          </w:p>
        </w:tc>
        <w:tc>
          <w:tcPr>
            <w:tcW w:w="4995" w:type="dxa"/>
            <w:tcBorders>
              <w:top w:val="nil"/>
              <w:left w:val="nil"/>
              <w:bottom w:val="nil"/>
              <w:right w:val="nil"/>
            </w:tcBorders>
            <w:tcMar>
              <w:top w:w="100" w:type="dxa"/>
              <w:left w:w="100" w:type="dxa"/>
              <w:bottom w:w="100" w:type="dxa"/>
              <w:right w:w="100" w:type="dxa"/>
            </w:tcMar>
          </w:tcPr>
          <w:p w14:paraId="1452315D"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Key Populations</w:t>
            </w:r>
          </w:p>
        </w:tc>
      </w:tr>
      <w:tr w:rsidR="006E2523" w14:paraId="25BC04E4"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18C8763B"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MENA</w:t>
            </w:r>
          </w:p>
        </w:tc>
        <w:tc>
          <w:tcPr>
            <w:tcW w:w="4995" w:type="dxa"/>
            <w:tcBorders>
              <w:top w:val="nil"/>
              <w:left w:val="nil"/>
              <w:bottom w:val="nil"/>
              <w:right w:val="nil"/>
            </w:tcBorders>
            <w:tcMar>
              <w:top w:w="100" w:type="dxa"/>
              <w:left w:w="100" w:type="dxa"/>
              <w:bottom w:w="100" w:type="dxa"/>
              <w:right w:w="100" w:type="dxa"/>
            </w:tcMar>
          </w:tcPr>
          <w:p w14:paraId="5D6C7B1E"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Middle East and North Africa</w:t>
            </w:r>
          </w:p>
        </w:tc>
      </w:tr>
      <w:tr w:rsidR="006E2523" w14:paraId="38582296"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3914743F"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M&amp;E</w:t>
            </w:r>
          </w:p>
        </w:tc>
        <w:tc>
          <w:tcPr>
            <w:tcW w:w="4995" w:type="dxa"/>
            <w:tcBorders>
              <w:top w:val="nil"/>
              <w:left w:val="nil"/>
              <w:bottom w:val="nil"/>
              <w:right w:val="nil"/>
            </w:tcBorders>
            <w:tcMar>
              <w:top w:w="100" w:type="dxa"/>
              <w:left w:w="100" w:type="dxa"/>
              <w:bottom w:w="100" w:type="dxa"/>
              <w:right w:w="100" w:type="dxa"/>
            </w:tcMar>
          </w:tcPr>
          <w:p w14:paraId="60BC716C"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&amp; Evaluation</w:t>
            </w:r>
          </w:p>
        </w:tc>
      </w:tr>
      <w:tr w:rsidR="006E2523" w14:paraId="7D95D3D4"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2833B2FB"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PLHIV</w:t>
            </w:r>
          </w:p>
        </w:tc>
        <w:tc>
          <w:tcPr>
            <w:tcW w:w="4995" w:type="dxa"/>
            <w:tcBorders>
              <w:top w:val="nil"/>
              <w:left w:val="nil"/>
              <w:bottom w:val="nil"/>
              <w:right w:val="nil"/>
            </w:tcBorders>
            <w:tcMar>
              <w:top w:w="100" w:type="dxa"/>
              <w:left w:w="100" w:type="dxa"/>
              <w:bottom w:w="100" w:type="dxa"/>
              <w:right w:w="100" w:type="dxa"/>
            </w:tcMar>
          </w:tcPr>
          <w:p w14:paraId="6265FC88"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People Living with HIV/AIDS</w:t>
            </w:r>
          </w:p>
        </w:tc>
      </w:tr>
      <w:tr w:rsidR="006E2523" w14:paraId="24CAB9B7"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77EC77D4"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PWUID</w:t>
            </w:r>
          </w:p>
        </w:tc>
        <w:tc>
          <w:tcPr>
            <w:tcW w:w="4995" w:type="dxa"/>
            <w:tcBorders>
              <w:top w:val="nil"/>
              <w:left w:val="nil"/>
              <w:bottom w:val="nil"/>
              <w:right w:val="nil"/>
            </w:tcBorders>
            <w:tcMar>
              <w:top w:w="100" w:type="dxa"/>
              <w:left w:w="100" w:type="dxa"/>
              <w:bottom w:w="100" w:type="dxa"/>
              <w:right w:w="100" w:type="dxa"/>
            </w:tcMar>
          </w:tcPr>
          <w:p w14:paraId="45BDFE1F"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People Who Use Injection Drugs</w:t>
            </w:r>
          </w:p>
        </w:tc>
      </w:tr>
      <w:tr w:rsidR="006E2523" w14:paraId="2F3DC64A"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10435BC7"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w:t>
            </w:r>
          </w:p>
        </w:tc>
        <w:tc>
          <w:tcPr>
            <w:tcW w:w="4995" w:type="dxa"/>
            <w:tcBorders>
              <w:top w:val="nil"/>
              <w:left w:val="nil"/>
              <w:bottom w:val="nil"/>
              <w:right w:val="nil"/>
            </w:tcBorders>
            <w:tcMar>
              <w:top w:w="100" w:type="dxa"/>
              <w:left w:w="100" w:type="dxa"/>
              <w:bottom w:w="100" w:type="dxa"/>
              <w:right w:w="100" w:type="dxa"/>
            </w:tcMar>
          </w:tcPr>
          <w:p w14:paraId="0324A0E9"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Recipient</w:t>
            </w:r>
          </w:p>
        </w:tc>
      </w:tr>
      <w:tr w:rsidR="006E2523" w14:paraId="1167C8AF"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6FECCED6"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PRSTF</w:t>
            </w:r>
          </w:p>
        </w:tc>
        <w:tc>
          <w:tcPr>
            <w:tcW w:w="4995" w:type="dxa"/>
            <w:tcBorders>
              <w:top w:val="nil"/>
              <w:left w:val="nil"/>
              <w:bottom w:val="nil"/>
              <w:right w:val="nil"/>
            </w:tcBorders>
            <w:tcMar>
              <w:top w:w="100" w:type="dxa"/>
              <w:left w:w="100" w:type="dxa"/>
              <w:bottom w:w="100" w:type="dxa"/>
              <w:right w:w="100" w:type="dxa"/>
            </w:tcMar>
          </w:tcPr>
          <w:p w14:paraId="6AC7E34C"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Principal Recipient Selection Task Force</w:t>
            </w:r>
          </w:p>
        </w:tc>
      </w:tr>
      <w:tr w:rsidR="006E2523" w14:paraId="39B99A7C"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558A8E9B"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SR</w:t>
            </w:r>
          </w:p>
        </w:tc>
        <w:tc>
          <w:tcPr>
            <w:tcW w:w="4995" w:type="dxa"/>
            <w:tcBorders>
              <w:top w:val="nil"/>
              <w:left w:val="nil"/>
              <w:bottom w:val="nil"/>
              <w:right w:val="nil"/>
            </w:tcBorders>
            <w:tcMar>
              <w:top w:w="100" w:type="dxa"/>
              <w:left w:w="100" w:type="dxa"/>
              <w:bottom w:w="100" w:type="dxa"/>
              <w:right w:w="100" w:type="dxa"/>
            </w:tcMar>
          </w:tcPr>
          <w:p w14:paraId="3F8DB084"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Sub-Recipient</w:t>
            </w:r>
          </w:p>
        </w:tc>
      </w:tr>
      <w:tr w:rsidR="006E2523" w14:paraId="1D990417"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20685B6B"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SOs</w:t>
            </w:r>
          </w:p>
        </w:tc>
        <w:tc>
          <w:tcPr>
            <w:tcW w:w="4995" w:type="dxa"/>
            <w:tcBorders>
              <w:top w:val="nil"/>
              <w:left w:val="nil"/>
              <w:bottom w:val="nil"/>
              <w:right w:val="nil"/>
            </w:tcBorders>
            <w:tcMar>
              <w:top w:w="100" w:type="dxa"/>
              <w:left w:w="100" w:type="dxa"/>
              <w:bottom w:w="100" w:type="dxa"/>
              <w:right w:w="100" w:type="dxa"/>
            </w:tcMar>
          </w:tcPr>
          <w:p w14:paraId="5E87DF93"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Strategic Objectives</w:t>
            </w:r>
          </w:p>
        </w:tc>
      </w:tr>
      <w:tr w:rsidR="006E2523" w14:paraId="5D4546FC"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123E993C"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UNAIDS</w:t>
            </w:r>
          </w:p>
        </w:tc>
        <w:tc>
          <w:tcPr>
            <w:tcW w:w="4995" w:type="dxa"/>
            <w:tcBorders>
              <w:top w:val="nil"/>
              <w:left w:val="nil"/>
              <w:bottom w:val="nil"/>
              <w:right w:val="nil"/>
            </w:tcBorders>
            <w:tcMar>
              <w:top w:w="100" w:type="dxa"/>
              <w:left w:w="100" w:type="dxa"/>
              <w:bottom w:w="100" w:type="dxa"/>
              <w:right w:w="100" w:type="dxa"/>
            </w:tcMar>
          </w:tcPr>
          <w:p w14:paraId="06895317"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United Nations Programme on HIV/AIDS</w:t>
            </w:r>
          </w:p>
        </w:tc>
      </w:tr>
      <w:tr w:rsidR="006E2523" w14:paraId="1ADCB3F2" w14:textId="77777777" w:rsidTr="00643327">
        <w:trPr>
          <w:trHeight w:val="144"/>
        </w:trPr>
        <w:tc>
          <w:tcPr>
            <w:tcW w:w="1155" w:type="dxa"/>
            <w:tcBorders>
              <w:top w:val="nil"/>
              <w:left w:val="nil"/>
              <w:bottom w:val="nil"/>
              <w:right w:val="nil"/>
            </w:tcBorders>
            <w:tcMar>
              <w:top w:w="100" w:type="dxa"/>
              <w:left w:w="100" w:type="dxa"/>
              <w:bottom w:w="100" w:type="dxa"/>
              <w:right w:w="100" w:type="dxa"/>
            </w:tcMar>
          </w:tcPr>
          <w:p w14:paraId="45C12323"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WHO</w:t>
            </w:r>
          </w:p>
        </w:tc>
        <w:tc>
          <w:tcPr>
            <w:tcW w:w="4995" w:type="dxa"/>
            <w:tcBorders>
              <w:top w:val="nil"/>
              <w:left w:val="nil"/>
              <w:bottom w:val="nil"/>
              <w:right w:val="nil"/>
            </w:tcBorders>
            <w:tcMar>
              <w:top w:w="100" w:type="dxa"/>
              <w:left w:w="100" w:type="dxa"/>
              <w:bottom w:w="100" w:type="dxa"/>
              <w:right w:w="100" w:type="dxa"/>
            </w:tcMar>
          </w:tcPr>
          <w:p w14:paraId="1D6DDDA5" w14:textId="77777777" w:rsidR="006E2523" w:rsidRDefault="00B45850">
            <w:pPr>
              <w:widowControl w:val="0"/>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World Health Organization</w:t>
            </w:r>
          </w:p>
        </w:tc>
      </w:tr>
    </w:tbl>
    <w:p w14:paraId="1FF01CD0" w14:textId="77777777" w:rsidR="006E2523" w:rsidRDefault="006E2523">
      <w:pPr>
        <w:spacing w:before="240" w:after="240"/>
        <w:rPr>
          <w:rFonts w:ascii="Times New Roman" w:eastAsia="Times New Roman" w:hAnsi="Times New Roman" w:cs="Times New Roman"/>
          <w:b/>
          <w:sz w:val="24"/>
          <w:szCs w:val="24"/>
        </w:rPr>
      </w:pPr>
    </w:p>
    <w:p w14:paraId="598E1F7E" w14:textId="77777777" w:rsidR="006E2523" w:rsidRDefault="006E2523">
      <w:pPr>
        <w:spacing w:before="240" w:after="240"/>
        <w:rPr>
          <w:rFonts w:ascii="Times New Roman" w:eastAsia="Times New Roman" w:hAnsi="Times New Roman" w:cs="Times New Roman"/>
          <w:b/>
          <w:sz w:val="24"/>
          <w:szCs w:val="24"/>
        </w:rPr>
      </w:pPr>
    </w:p>
    <w:p w14:paraId="3C5B0D00" w14:textId="77777777" w:rsidR="006E2523" w:rsidRDefault="006E2523">
      <w:pPr>
        <w:spacing w:before="240" w:after="240"/>
        <w:rPr>
          <w:rFonts w:ascii="Times New Roman" w:eastAsia="Times New Roman" w:hAnsi="Times New Roman" w:cs="Times New Roman"/>
          <w:b/>
          <w:sz w:val="24"/>
          <w:szCs w:val="24"/>
        </w:rPr>
      </w:pPr>
    </w:p>
    <w:p w14:paraId="0C0E85E1" w14:textId="77777777" w:rsidR="00643327" w:rsidRDefault="00643327">
      <w:pPr>
        <w:spacing w:before="240" w:after="240"/>
        <w:rPr>
          <w:rFonts w:ascii="Times New Roman" w:eastAsia="Times New Roman" w:hAnsi="Times New Roman" w:cs="Times New Roman"/>
          <w:b/>
          <w:sz w:val="24"/>
          <w:szCs w:val="24"/>
        </w:rPr>
      </w:pPr>
    </w:p>
    <w:p w14:paraId="2432CA27" w14:textId="77777777" w:rsidR="00643327" w:rsidRDefault="00643327">
      <w:pPr>
        <w:spacing w:before="240" w:after="240"/>
        <w:rPr>
          <w:rFonts w:ascii="Times New Roman" w:eastAsia="Times New Roman" w:hAnsi="Times New Roman" w:cs="Times New Roman"/>
          <w:b/>
          <w:sz w:val="24"/>
          <w:szCs w:val="24"/>
        </w:rPr>
      </w:pPr>
    </w:p>
    <w:p w14:paraId="55D0DEB8" w14:textId="77777777" w:rsidR="006E2523" w:rsidRDefault="006E2523">
      <w:pPr>
        <w:spacing w:before="240" w:after="240"/>
        <w:rPr>
          <w:rFonts w:ascii="Times New Roman" w:eastAsia="Times New Roman" w:hAnsi="Times New Roman" w:cs="Times New Roman"/>
          <w:b/>
          <w:sz w:val="24"/>
          <w:szCs w:val="24"/>
        </w:rPr>
      </w:pPr>
    </w:p>
    <w:p w14:paraId="48FD2664" w14:textId="77777777" w:rsidR="008D5705" w:rsidRPr="003D2A67" w:rsidRDefault="00B45850" w:rsidP="003D2A67">
      <w:pPr>
        <w:pStyle w:val="Titre1"/>
        <w:numPr>
          <w:ilvl w:val="0"/>
          <w:numId w:val="13"/>
        </w:numPr>
        <w:spacing w:before="0"/>
        <w:rPr>
          <w:rFonts w:asciiTheme="majorBidi" w:hAnsiTheme="majorBidi" w:cstheme="majorBidi"/>
          <w:b/>
          <w:bCs/>
        </w:rPr>
      </w:pPr>
      <w:bookmarkStart w:id="1" w:name="_Toc87975507"/>
      <w:r w:rsidRPr="00E932D1">
        <w:rPr>
          <w:rFonts w:asciiTheme="majorBidi" w:hAnsiTheme="majorBidi" w:cstheme="majorBidi"/>
          <w:b/>
          <w:bCs/>
        </w:rPr>
        <w:lastRenderedPageBreak/>
        <w:t>Introduction</w:t>
      </w:r>
      <w:bookmarkEnd w:id="1"/>
    </w:p>
    <w:p w14:paraId="32B6933C" w14:textId="5EC4D75D" w:rsidR="003D2A67" w:rsidRPr="00BE520B" w:rsidRDefault="003D2A67" w:rsidP="005C5794">
      <w:pPr>
        <w:spacing w:after="120"/>
        <w:jc w:val="both"/>
        <w:rPr>
          <w:rFonts w:ascii="Times New Roman" w:eastAsia="Times New Roman" w:hAnsi="Times New Roman" w:cs="Times New Roman"/>
          <w:color w:val="FF0000"/>
          <w:sz w:val="24"/>
          <w:szCs w:val="24"/>
          <w:lang w:val="en-US"/>
        </w:rPr>
      </w:pPr>
      <w:r w:rsidRPr="003D2A67">
        <w:rPr>
          <w:rFonts w:ascii="Times New Roman" w:eastAsia="Times New Roman" w:hAnsi="Times New Roman" w:cs="Times New Roman"/>
          <w:b/>
          <w:bCs/>
          <w:color w:val="000000"/>
          <w:sz w:val="24"/>
          <w:szCs w:val="24"/>
          <w:lang w:val="en-US"/>
        </w:rPr>
        <w:t xml:space="preserve">The MENA-H Coalition calls for applications from local and legal entities from </w:t>
      </w:r>
      <w:r w:rsidR="00C62FA0">
        <w:rPr>
          <w:rFonts w:ascii="Times New Roman" w:eastAsia="Times New Roman" w:hAnsi="Times New Roman" w:cs="Times New Roman"/>
          <w:b/>
          <w:bCs/>
          <w:color w:val="000000"/>
          <w:sz w:val="24"/>
          <w:szCs w:val="24"/>
          <w:lang w:val="en-US"/>
        </w:rPr>
        <w:t xml:space="preserve">civil society organizations </w:t>
      </w:r>
      <w:r w:rsidRPr="003D2A67">
        <w:rPr>
          <w:rFonts w:ascii="Times New Roman" w:eastAsia="Times New Roman" w:hAnsi="Times New Roman" w:cs="Times New Roman"/>
          <w:b/>
          <w:bCs/>
          <w:color w:val="000000"/>
          <w:sz w:val="24"/>
          <w:szCs w:val="24"/>
          <w:lang w:val="en-US"/>
        </w:rPr>
        <w:t>(CSOs)</w:t>
      </w:r>
      <w:r w:rsidR="00ED5A2F">
        <w:rPr>
          <w:rFonts w:ascii="Times New Roman" w:eastAsia="Times New Roman" w:hAnsi="Times New Roman" w:cs="Times New Roman"/>
          <w:b/>
          <w:bCs/>
          <w:color w:val="000000"/>
          <w:sz w:val="24"/>
          <w:szCs w:val="24"/>
          <w:lang w:val="en-US"/>
        </w:rPr>
        <w:t>/Networks in the MENA Region</w:t>
      </w:r>
      <w:r w:rsidR="00342914">
        <w:rPr>
          <w:rFonts w:ascii="Times New Roman" w:eastAsia="Times New Roman" w:hAnsi="Times New Roman" w:cs="Times New Roman"/>
          <w:b/>
          <w:bCs/>
          <w:color w:val="000000"/>
          <w:sz w:val="24"/>
          <w:szCs w:val="24"/>
          <w:lang w:val="en-US"/>
        </w:rPr>
        <w:t xml:space="preserve">, </w:t>
      </w:r>
      <w:r w:rsidRPr="003D2A67">
        <w:rPr>
          <w:rFonts w:ascii="Times New Roman" w:eastAsia="Times New Roman" w:hAnsi="Times New Roman" w:cs="Times New Roman"/>
          <w:b/>
          <w:bCs/>
          <w:color w:val="000000"/>
          <w:sz w:val="24"/>
          <w:szCs w:val="24"/>
          <w:lang w:val="en-US"/>
        </w:rPr>
        <w:t xml:space="preserve">wishing to serve as Principal Recipients (PRs) as a part of the multi-country catalytic investment funding </w:t>
      </w:r>
      <w:r w:rsidR="008D5560">
        <w:rPr>
          <w:rFonts w:ascii="Times New Roman" w:eastAsia="Times New Roman" w:hAnsi="Times New Roman" w:cs="Times New Roman"/>
          <w:b/>
          <w:bCs/>
          <w:color w:val="000000"/>
          <w:sz w:val="24"/>
          <w:szCs w:val="24"/>
          <w:lang w:val="en-US"/>
        </w:rPr>
        <w:t>awarded by</w:t>
      </w:r>
      <w:r w:rsidRPr="003D2A67">
        <w:rPr>
          <w:rFonts w:ascii="Times New Roman" w:eastAsia="Times New Roman" w:hAnsi="Times New Roman" w:cs="Times New Roman"/>
          <w:b/>
          <w:bCs/>
          <w:color w:val="000000"/>
          <w:sz w:val="24"/>
          <w:szCs w:val="24"/>
          <w:lang w:val="en-US"/>
        </w:rPr>
        <w:t xml:space="preserve"> the Global Fund to Fight AIDS, TB and Malaria (GF</w:t>
      </w:r>
      <w:r w:rsidR="005C5794">
        <w:rPr>
          <w:rFonts w:ascii="Times New Roman" w:eastAsia="Times New Roman" w:hAnsi="Times New Roman" w:cs="Times New Roman"/>
          <w:b/>
          <w:bCs/>
          <w:sz w:val="24"/>
          <w:szCs w:val="24"/>
          <w:lang w:val="en-US"/>
        </w:rPr>
        <w:t>)</w:t>
      </w:r>
      <w:r w:rsidR="004216D6">
        <w:rPr>
          <w:rFonts w:ascii="Times New Roman" w:eastAsia="Times New Roman" w:hAnsi="Times New Roman" w:cs="Times New Roman"/>
          <w:b/>
          <w:bCs/>
          <w:sz w:val="24"/>
          <w:szCs w:val="24"/>
          <w:lang w:val="en-US"/>
        </w:rPr>
        <w:t xml:space="preserve"> on July 14, 2021</w:t>
      </w:r>
      <w:r w:rsidR="005C5794">
        <w:rPr>
          <w:rFonts w:ascii="Times New Roman" w:eastAsia="Times New Roman" w:hAnsi="Times New Roman" w:cs="Times New Roman"/>
          <w:b/>
          <w:bCs/>
          <w:sz w:val="24"/>
          <w:szCs w:val="24"/>
          <w:lang w:val="en-US"/>
        </w:rPr>
        <w:t>.</w:t>
      </w:r>
    </w:p>
    <w:p w14:paraId="213B3486" w14:textId="77777777" w:rsidR="003D2A67" w:rsidRPr="003D2A67" w:rsidRDefault="003D2A67" w:rsidP="003D2A67">
      <w:pPr>
        <w:pStyle w:val="Paragraphedeliste"/>
        <w:numPr>
          <w:ilvl w:val="1"/>
          <w:numId w:val="22"/>
        </w:numPr>
        <w:spacing w:after="120"/>
        <w:ind w:left="360"/>
        <w:contextualSpacing w:val="0"/>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Over the 2022-2024 period, the Global Fund is aiming to invest USD 7.5 million to support the health and human rights for key populations across the Middle East and North Africa (MENA) region. This support comes as a continuation of the current regional grant through December 2021. For the current grant, Frontline AIDS was nominated by the MENA-H Coalition, the applicant, in consultation with the Global Fund, to function as the Principal Recipient (PR).</w:t>
      </w:r>
    </w:p>
    <w:p w14:paraId="775AB658" w14:textId="77777777" w:rsidR="003D2A67" w:rsidRPr="003D2A67" w:rsidRDefault="003D2A67" w:rsidP="003D2A67">
      <w:pPr>
        <w:pStyle w:val="Paragraphedeliste"/>
        <w:numPr>
          <w:ilvl w:val="1"/>
          <w:numId w:val="22"/>
        </w:numPr>
        <w:spacing w:after="120"/>
        <w:ind w:left="360"/>
        <w:contextualSpacing w:val="0"/>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As the implementation period of the current grant comes to an end, there is a need to identify a suitable entity by the start of the next grant in order to ensure a smooth and formal transition during the 2022-2024 allocation period.</w:t>
      </w:r>
    </w:p>
    <w:p w14:paraId="6E123A9D" w14:textId="77777777" w:rsidR="003D2A67" w:rsidRPr="003D2A67" w:rsidRDefault="003D2A67" w:rsidP="003D2A67">
      <w:pPr>
        <w:pStyle w:val="Paragraphedeliste"/>
        <w:numPr>
          <w:ilvl w:val="1"/>
          <w:numId w:val="22"/>
        </w:numPr>
        <w:spacing w:after="120"/>
        <w:ind w:left="360"/>
        <w:contextualSpacing w:val="0"/>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During the 2022-2024 continuation period, the strategic objectives (SOs) of the grant will continue to be:</w:t>
      </w:r>
    </w:p>
    <w:p w14:paraId="4C5F818F"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sz w:val="24"/>
          <w:szCs w:val="24"/>
          <w:lang w:val="en-US"/>
        </w:rPr>
      </w:pPr>
      <w:r w:rsidRPr="003D2A67">
        <w:rPr>
          <w:rFonts w:ascii="Times New Roman" w:eastAsia="Times New Roman" w:hAnsi="Times New Roman" w:cs="Times New Roman"/>
          <w:color w:val="000000"/>
          <w:sz w:val="24"/>
          <w:szCs w:val="24"/>
          <w:lang w:val="en-US"/>
        </w:rPr>
        <w:t>SO1: Increase resource mobilization, technical and management capacity for KP organizations;</w:t>
      </w:r>
    </w:p>
    <w:p w14:paraId="06FA33C7"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sz w:val="24"/>
          <w:szCs w:val="24"/>
          <w:lang w:val="en-US"/>
        </w:rPr>
      </w:pPr>
      <w:r w:rsidRPr="003D2A67">
        <w:rPr>
          <w:rFonts w:ascii="Times New Roman" w:eastAsia="Times New Roman" w:hAnsi="Times New Roman" w:cs="Times New Roman"/>
          <w:color w:val="000000"/>
          <w:sz w:val="24"/>
          <w:szCs w:val="24"/>
          <w:lang w:val="en-US"/>
        </w:rPr>
        <w:t>SO2: Develop, document, support and promote use of innovative and sustainable community led service delivery models;</w:t>
      </w:r>
    </w:p>
    <w:p w14:paraId="47A11130"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sz w:val="24"/>
          <w:szCs w:val="24"/>
          <w:lang w:val="en-US"/>
        </w:rPr>
      </w:pPr>
      <w:r w:rsidRPr="003D2A67">
        <w:rPr>
          <w:rFonts w:ascii="Times New Roman" w:eastAsia="Times New Roman" w:hAnsi="Times New Roman" w:cs="Times New Roman"/>
          <w:color w:val="000000"/>
          <w:sz w:val="24"/>
          <w:szCs w:val="24"/>
          <w:lang w:val="en-US"/>
        </w:rPr>
        <w:t>SO3: Advocate for increased domestic financing for quality HIV prevention, treatment and care services for KPs though public health systems, community systems or through social contracting;</w:t>
      </w:r>
    </w:p>
    <w:p w14:paraId="091D4B9D"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sz w:val="24"/>
          <w:szCs w:val="24"/>
          <w:lang w:val="en-US"/>
        </w:rPr>
      </w:pPr>
      <w:r w:rsidRPr="003D2A67">
        <w:rPr>
          <w:rFonts w:ascii="Times New Roman" w:eastAsia="Times New Roman" w:hAnsi="Times New Roman" w:cs="Times New Roman"/>
          <w:color w:val="000000"/>
          <w:sz w:val="24"/>
          <w:szCs w:val="24"/>
          <w:lang w:val="en-US"/>
        </w:rPr>
        <w:t>SO4: Reduce structural barriers, including stigma and discrimination against KPs and improve their access to health services and retention in care;</w:t>
      </w:r>
    </w:p>
    <w:p w14:paraId="43EA6C19"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sz w:val="24"/>
          <w:szCs w:val="24"/>
          <w:lang w:val="en-US"/>
        </w:rPr>
      </w:pPr>
      <w:r w:rsidRPr="003D2A67">
        <w:rPr>
          <w:rFonts w:ascii="Times New Roman" w:eastAsia="Times New Roman" w:hAnsi="Times New Roman" w:cs="Times New Roman"/>
          <w:color w:val="000000"/>
          <w:sz w:val="24"/>
          <w:szCs w:val="24"/>
          <w:lang w:val="en-US"/>
        </w:rPr>
        <w:t>SO5: Document human-rights violations against key populations and provide ways of responding to them; and</w:t>
      </w:r>
    </w:p>
    <w:p w14:paraId="1341DF6A"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sz w:val="24"/>
          <w:szCs w:val="24"/>
          <w:lang w:val="en-US"/>
        </w:rPr>
      </w:pPr>
      <w:r w:rsidRPr="003D2A67">
        <w:rPr>
          <w:rFonts w:ascii="Times New Roman" w:eastAsia="Times New Roman" w:hAnsi="Times New Roman" w:cs="Times New Roman"/>
          <w:color w:val="000000"/>
          <w:sz w:val="24"/>
          <w:szCs w:val="24"/>
          <w:lang w:val="en-US"/>
        </w:rPr>
        <w:t>SO6: Support processes and policy reforms towards the scale-up of comprehensive prevention programs for people who use drugs.</w:t>
      </w:r>
    </w:p>
    <w:p w14:paraId="6124A14D" w14:textId="77777777" w:rsidR="003D2A67" w:rsidRPr="003D2A67" w:rsidRDefault="003D2A67" w:rsidP="003D2A67">
      <w:pPr>
        <w:pStyle w:val="Paragraphedeliste"/>
        <w:spacing w:after="120"/>
        <w:ind w:left="633"/>
        <w:jc w:val="both"/>
        <w:rPr>
          <w:rFonts w:ascii="Times New Roman" w:eastAsia="Times New Roman" w:hAnsi="Times New Roman" w:cs="Times New Roman"/>
          <w:sz w:val="24"/>
          <w:szCs w:val="24"/>
          <w:lang w:val="en-US"/>
        </w:rPr>
      </w:pPr>
    </w:p>
    <w:p w14:paraId="554CDEDD" w14:textId="77777777" w:rsidR="003D2A67" w:rsidRPr="003D2A67" w:rsidRDefault="003D2A67" w:rsidP="003D2A67">
      <w:pPr>
        <w:pStyle w:val="Paragraphedeliste"/>
        <w:numPr>
          <w:ilvl w:val="1"/>
          <w:numId w:val="22"/>
        </w:numPr>
        <w:spacing w:after="120"/>
        <w:ind w:left="360"/>
        <w:contextualSpacing w:val="0"/>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During the 2022-2024 period, the grant will contribute to the following regional outcomes:</w:t>
      </w:r>
    </w:p>
    <w:p w14:paraId="010EA09A"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Increased technical and operational capacity of regional networks and their members in resource mobilization; participatory and inclusive governance; strategic communications (including media relations); and skills in advocacy and engagement.</w:t>
      </w:r>
    </w:p>
    <w:p w14:paraId="2933DF08"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A MENA region strategy for sustainability and transition for HIV services for key populations (KPs) will be in place, linked to the new Global AIDS Strategy, and will guide regional and national efforts for increased domestic resource mobilization and other enablers to sustainability.</w:t>
      </w:r>
    </w:p>
    <w:p w14:paraId="45FFFA64"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lastRenderedPageBreak/>
        <w:t>The public narrative surrounding PLHIV and KPs in the MENA region will shift to be non-discriminatory and will promote empowerment, dignity and inclusion of all people in all their diversity.</w:t>
      </w:r>
    </w:p>
    <w:p w14:paraId="0835B46C"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Advocacy tools, operational research briefs and other products will be available and utilized at the regional and national levels to achieve sustained increases in domestic investment in HIV and KP services.</w:t>
      </w:r>
    </w:p>
    <w:p w14:paraId="0F574630"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Innovative models for the sustainable delivery of HIV and KP services will be identified, promoted and replicated, prioritizing those that are designed and led by PLHIV and KPs themselves.</w:t>
      </w:r>
    </w:p>
    <w:p w14:paraId="222C66B2"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Data on human rights violations and other barriers to access, uptake and retention in services for key populations will be consolidated and will inform advocacy for greater legal and human rights protections, and for improved access to justice and redress for PLHIV and KPs across MENA.</w:t>
      </w:r>
    </w:p>
    <w:p w14:paraId="1C6C8A8A" w14:textId="77777777" w:rsidR="003D2A67" w:rsidRP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Duty-bearers, particularly law enforcement, judiciary, parliamentarians, religious leaders, medical practitioners and others, will be fully engaged through regional fora to promote access to services for PLHIV and KP, and to work to remove barriers related to criminalization, stigma, discrimination and violence.</w:t>
      </w:r>
    </w:p>
    <w:p w14:paraId="0B0B9BBD" w14:textId="77777777" w:rsidR="003D2A67" w:rsidRDefault="003D2A67" w:rsidP="003D2A67">
      <w:pPr>
        <w:pStyle w:val="Paragraphedeliste"/>
        <w:numPr>
          <w:ilvl w:val="0"/>
          <w:numId w:val="19"/>
        </w:numPr>
        <w:spacing w:after="120"/>
        <w:ind w:left="633" w:hanging="187"/>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PWUID will be empowered at the regional level to be visible and vocal in all regional fora and to advocate for meaningful involvement of PWUID in community-led harm reduction programs.</w:t>
      </w:r>
    </w:p>
    <w:p w14:paraId="57625FB3" w14:textId="77777777" w:rsidR="003D2A67" w:rsidRPr="003D2A67" w:rsidRDefault="003D2A67" w:rsidP="003D2A67">
      <w:pPr>
        <w:pStyle w:val="Paragraphedeliste"/>
        <w:spacing w:after="120"/>
        <w:ind w:left="633"/>
        <w:jc w:val="both"/>
        <w:rPr>
          <w:rFonts w:ascii="Times New Roman" w:eastAsia="Times New Roman" w:hAnsi="Times New Roman" w:cs="Times New Roman"/>
          <w:color w:val="000000"/>
          <w:sz w:val="24"/>
          <w:szCs w:val="24"/>
          <w:lang w:val="en-US"/>
        </w:rPr>
      </w:pPr>
    </w:p>
    <w:p w14:paraId="73FE3F26" w14:textId="4EDA8790" w:rsidR="003D2A67" w:rsidRPr="00342914" w:rsidRDefault="003D2A67" w:rsidP="00342914">
      <w:pPr>
        <w:pStyle w:val="Paragraphedeliste"/>
        <w:numPr>
          <w:ilvl w:val="1"/>
          <w:numId w:val="22"/>
        </w:numPr>
        <w:spacing w:after="120"/>
        <w:ind w:left="360"/>
        <w:contextualSpacing w:val="0"/>
        <w:jc w:val="both"/>
        <w:rPr>
          <w:rFonts w:ascii="Times New Roman" w:eastAsia="Times New Roman" w:hAnsi="Times New Roman" w:cs="Times New Roman"/>
          <w:sz w:val="24"/>
          <w:szCs w:val="24"/>
          <w:lang w:val="en-US"/>
        </w:rPr>
      </w:pPr>
      <w:r w:rsidRPr="00342914">
        <w:rPr>
          <w:rFonts w:ascii="Times New Roman" w:eastAsia="Times New Roman" w:hAnsi="Times New Roman" w:cs="Times New Roman"/>
          <w:color w:val="000000"/>
          <w:sz w:val="24"/>
          <w:szCs w:val="24"/>
          <w:lang w:val="en-US"/>
        </w:rPr>
        <w:t xml:space="preserve">The </w:t>
      </w:r>
      <w:r w:rsidRPr="00342914">
        <w:rPr>
          <w:rFonts w:ascii="Times New Roman" w:eastAsia="Times New Roman" w:hAnsi="Times New Roman" w:cs="Times New Roman"/>
          <w:b/>
          <w:bCs/>
          <w:color w:val="000000"/>
          <w:sz w:val="24"/>
          <w:szCs w:val="24"/>
          <w:lang w:val="en-US"/>
        </w:rPr>
        <w:t>MENA-H Coalition</w:t>
      </w:r>
      <w:r w:rsidRPr="00342914">
        <w:rPr>
          <w:rFonts w:ascii="Times New Roman" w:eastAsia="Times New Roman" w:hAnsi="Times New Roman" w:cs="Times New Roman"/>
          <w:color w:val="000000"/>
          <w:sz w:val="24"/>
          <w:szCs w:val="24"/>
          <w:lang w:val="en-US"/>
        </w:rPr>
        <w:t xml:space="preserve"> now invites </w:t>
      </w:r>
      <w:r w:rsidR="00342914">
        <w:rPr>
          <w:rFonts w:ascii="Times New Roman" w:eastAsia="Times New Roman" w:hAnsi="Times New Roman" w:cs="Times New Roman"/>
          <w:color w:val="000000"/>
          <w:sz w:val="24"/>
          <w:szCs w:val="24"/>
          <w:lang w:val="en-US"/>
        </w:rPr>
        <w:t xml:space="preserve">networks and CSOs </w:t>
      </w:r>
      <w:r w:rsidR="008D5560" w:rsidRPr="00342914">
        <w:rPr>
          <w:rFonts w:ascii="Times New Roman" w:eastAsia="Times New Roman" w:hAnsi="Times New Roman" w:cs="Times New Roman"/>
          <w:color w:val="000000"/>
          <w:sz w:val="24"/>
          <w:szCs w:val="24"/>
          <w:lang w:val="en-US"/>
        </w:rPr>
        <w:t xml:space="preserve">from the MENA region </w:t>
      </w:r>
      <w:r w:rsidRPr="00342914">
        <w:rPr>
          <w:rFonts w:ascii="Times New Roman" w:eastAsia="Times New Roman" w:hAnsi="Times New Roman" w:cs="Times New Roman"/>
          <w:color w:val="000000"/>
          <w:sz w:val="24"/>
          <w:szCs w:val="24"/>
          <w:lang w:val="en-US"/>
        </w:rPr>
        <w:t xml:space="preserve">to submit applications to be considered for inclusion as a PR. The MENA-H Coalition seeks to identify PRs that meet all the MENA-H Coalition and GF requirements and can manage the implementation of an agreed package, to be determined by the MENA-H Coalition, across the targeted MENA countries in a way that is efficient, effective, sustainable and demonstrates value for money. The aim of this grant is to nominate a </w:t>
      </w:r>
      <w:r w:rsidRPr="00C62FA0">
        <w:rPr>
          <w:rFonts w:ascii="Times New Roman" w:eastAsia="Times New Roman" w:hAnsi="Times New Roman" w:cs="Times New Roman"/>
          <w:color w:val="000000"/>
          <w:sz w:val="24"/>
          <w:szCs w:val="24"/>
          <w:lang w:val="en-US"/>
        </w:rPr>
        <w:t>qualified organization/network</w:t>
      </w:r>
      <w:r w:rsidRPr="00342914">
        <w:rPr>
          <w:rFonts w:ascii="Times New Roman" w:eastAsia="Times New Roman" w:hAnsi="Times New Roman" w:cs="Times New Roman"/>
          <w:color w:val="000000"/>
          <w:sz w:val="24"/>
          <w:szCs w:val="24"/>
          <w:lang w:val="en-US"/>
        </w:rPr>
        <w:t xml:space="preserve"> from the MENA region to replace the current PR.</w:t>
      </w:r>
    </w:p>
    <w:p w14:paraId="7BC98EEF" w14:textId="77777777" w:rsidR="003D2A67" w:rsidRPr="003D2A67" w:rsidRDefault="003D2A67" w:rsidP="003D2A67">
      <w:pPr>
        <w:pStyle w:val="Paragraphedeliste"/>
        <w:numPr>
          <w:ilvl w:val="1"/>
          <w:numId w:val="22"/>
        </w:numPr>
        <w:spacing w:after="120"/>
        <w:ind w:left="360"/>
        <w:contextualSpacing w:val="0"/>
        <w:jc w:val="both"/>
        <w:rPr>
          <w:rFonts w:ascii="Times New Roman" w:eastAsia="Times New Roman" w:hAnsi="Times New Roman" w:cs="Times New Roman"/>
          <w:sz w:val="24"/>
          <w:szCs w:val="24"/>
          <w:lang w:val="en-US"/>
        </w:rPr>
      </w:pPr>
      <w:r w:rsidRPr="003D2A67">
        <w:rPr>
          <w:rFonts w:ascii="Times New Roman" w:eastAsia="Times New Roman" w:hAnsi="Times New Roman" w:cs="Times New Roman"/>
          <w:color w:val="000000"/>
          <w:sz w:val="24"/>
          <w:szCs w:val="24"/>
          <w:lang w:val="en-US"/>
        </w:rPr>
        <w:t>The PR serves as a grant manager rather than an implementer so the MENA-H Coalition will determine the content of the programming, the geographical focus, the budget envelope, and the output and outcome indicators and targets. The MENA-H Coalition will also outline the process for the selection of Sub Recipients (SRs) to be followed by the selected PRs, as the SRs will be the main implementers of the programs.</w:t>
      </w:r>
    </w:p>
    <w:p w14:paraId="7E7D6A05" w14:textId="77777777" w:rsidR="003D2A67" w:rsidRPr="00C62FA0" w:rsidRDefault="003D2A67" w:rsidP="003D2A67">
      <w:pPr>
        <w:pStyle w:val="Paragraphedeliste"/>
        <w:numPr>
          <w:ilvl w:val="1"/>
          <w:numId w:val="22"/>
        </w:numPr>
        <w:spacing w:after="120"/>
        <w:ind w:left="360"/>
        <w:contextualSpacing w:val="0"/>
        <w:jc w:val="both"/>
        <w:rPr>
          <w:rFonts w:ascii="Times New Roman" w:eastAsia="Times New Roman" w:hAnsi="Times New Roman" w:cs="Times New Roman"/>
          <w:color w:val="000000"/>
          <w:sz w:val="24"/>
          <w:szCs w:val="24"/>
          <w:lang w:val="en-US"/>
        </w:rPr>
      </w:pPr>
      <w:r w:rsidRPr="003D2A67">
        <w:rPr>
          <w:rFonts w:ascii="Times New Roman" w:eastAsia="Times New Roman" w:hAnsi="Times New Roman" w:cs="Times New Roman"/>
          <w:color w:val="000000"/>
          <w:sz w:val="24"/>
          <w:szCs w:val="24"/>
          <w:lang w:val="en-US"/>
        </w:rPr>
        <w:t xml:space="preserve">The grant implementation period will be from 2022 to 2024 and include the high-level focus areas chosen by the MENA-H Coalition after consultation with stakeholders. </w:t>
      </w:r>
      <w:r w:rsidRPr="00C62FA0">
        <w:rPr>
          <w:rFonts w:ascii="Times New Roman" w:eastAsia="Times New Roman" w:hAnsi="Times New Roman" w:cs="Times New Roman"/>
          <w:color w:val="000000"/>
          <w:sz w:val="24"/>
          <w:szCs w:val="24"/>
          <w:lang w:val="en-US"/>
        </w:rPr>
        <w:t>These may change as the request for funding (RFF) gets finalized through a process in which nominated PRs are expected to participate. The successful PRs may be required to take on other smaller program areas as well, where they are later added by the MENA-H Coalition or where existing programs have to be transitioned or closed off.</w:t>
      </w:r>
    </w:p>
    <w:p w14:paraId="2C59441E" w14:textId="03AF1EAA" w:rsidR="003D2A67" w:rsidRPr="003D2A67" w:rsidRDefault="003D2A67" w:rsidP="00342914">
      <w:pPr>
        <w:pStyle w:val="Paragraphedeliste"/>
        <w:numPr>
          <w:ilvl w:val="1"/>
          <w:numId w:val="22"/>
        </w:numPr>
        <w:spacing w:after="120"/>
        <w:ind w:left="360"/>
        <w:contextualSpacing w:val="0"/>
        <w:jc w:val="both"/>
        <w:rPr>
          <w:rFonts w:ascii="Times New Roman" w:eastAsia="Times New Roman" w:hAnsi="Times New Roman" w:cs="Times New Roman"/>
          <w:sz w:val="24"/>
          <w:szCs w:val="24"/>
          <w:lang w:val="en-US"/>
        </w:rPr>
      </w:pPr>
      <w:r w:rsidRPr="003D2A67">
        <w:rPr>
          <w:rFonts w:ascii="Times New Roman" w:eastAsia="Times New Roman" w:hAnsi="Times New Roman" w:cs="Times New Roman"/>
          <w:color w:val="000000"/>
          <w:sz w:val="24"/>
          <w:szCs w:val="24"/>
          <w:lang w:val="en-US"/>
        </w:rPr>
        <w:lastRenderedPageBreak/>
        <w:t xml:space="preserve">The MENA-H Coalition will appoint PRs based on specific criteria, which include their ability and capacity to function as a PR according to GF requirements, experience of working in the regions chosen by the MENA-H Coalition, evidence of efficient and effective implementation of </w:t>
      </w:r>
      <w:r w:rsidR="006731E4" w:rsidRPr="003D2A67">
        <w:rPr>
          <w:rFonts w:ascii="Times New Roman" w:eastAsia="Times New Roman" w:hAnsi="Times New Roman" w:cs="Times New Roman"/>
          <w:color w:val="000000"/>
          <w:sz w:val="24"/>
          <w:szCs w:val="24"/>
          <w:lang w:val="en-US"/>
        </w:rPr>
        <w:t>high-quality</w:t>
      </w:r>
      <w:r w:rsidRPr="003D2A67">
        <w:rPr>
          <w:rFonts w:ascii="Times New Roman" w:eastAsia="Times New Roman" w:hAnsi="Times New Roman" w:cs="Times New Roman"/>
          <w:color w:val="000000"/>
          <w:sz w:val="24"/>
          <w:szCs w:val="24"/>
          <w:lang w:val="en-US"/>
        </w:rPr>
        <w:t xml:space="preserve"> programs in the prioritized focus program areas and linkages with appropriate partners and stakeholders. In fact, PRs are expected to have the programmatic, financial, and management capacities and systems to effectively undertake their roles under the program. Moreover, they should be endorsed by both the Global Fund and </w:t>
      </w:r>
      <w:r w:rsidRPr="00342914">
        <w:rPr>
          <w:rFonts w:ascii="Times New Roman" w:eastAsia="Times New Roman" w:hAnsi="Times New Roman" w:cs="Times New Roman"/>
          <w:color w:val="000000"/>
          <w:sz w:val="24"/>
          <w:szCs w:val="24"/>
          <w:lang w:val="en-US"/>
        </w:rPr>
        <w:t>the</w:t>
      </w:r>
      <w:r w:rsidR="00342914">
        <w:rPr>
          <w:rFonts w:ascii="Times New Roman" w:eastAsia="Times New Roman" w:hAnsi="Times New Roman" w:cs="Times New Roman"/>
          <w:color w:val="000000"/>
          <w:sz w:val="24"/>
          <w:szCs w:val="24"/>
          <w:lang w:val="en-US"/>
        </w:rPr>
        <w:t xml:space="preserve"> Local Fund Agent on</w:t>
      </w:r>
      <w:r w:rsidRPr="00342914">
        <w:rPr>
          <w:rFonts w:ascii="Times New Roman" w:eastAsia="Times New Roman" w:hAnsi="Times New Roman" w:cs="Times New Roman"/>
          <w:color w:val="000000"/>
          <w:sz w:val="24"/>
          <w:szCs w:val="24"/>
          <w:lang w:val="en-US"/>
        </w:rPr>
        <w:t xml:space="preserve"> their ability to carry out the work and to meet the required standards of accountability</w:t>
      </w:r>
      <w:r w:rsidRPr="003D2A67">
        <w:rPr>
          <w:rFonts w:ascii="Times New Roman" w:eastAsia="Times New Roman" w:hAnsi="Times New Roman" w:cs="Times New Roman"/>
          <w:color w:val="000000"/>
          <w:sz w:val="24"/>
          <w:szCs w:val="24"/>
          <w:lang w:val="en-US"/>
        </w:rPr>
        <w:t xml:space="preserve"> and transparency, before they are issued grant agreements.</w:t>
      </w:r>
    </w:p>
    <w:p w14:paraId="779707F0" w14:textId="2CA70F8E" w:rsidR="005E16DF" w:rsidRPr="003D2A67" w:rsidRDefault="003D2A67" w:rsidP="003D2A67">
      <w:pPr>
        <w:pStyle w:val="Paragraphedeliste"/>
        <w:numPr>
          <w:ilvl w:val="1"/>
          <w:numId w:val="22"/>
        </w:numPr>
        <w:spacing w:after="120"/>
        <w:ind w:left="360"/>
        <w:contextualSpacing w:val="0"/>
        <w:jc w:val="both"/>
        <w:rPr>
          <w:rFonts w:ascii="Times New Roman" w:eastAsia="Times New Roman" w:hAnsi="Times New Roman" w:cs="Times New Roman"/>
          <w:sz w:val="24"/>
          <w:szCs w:val="24"/>
          <w:lang w:val="en-US"/>
        </w:rPr>
      </w:pPr>
      <w:r w:rsidRPr="003D2A67">
        <w:rPr>
          <w:rFonts w:ascii="Times New Roman" w:eastAsia="Times New Roman" w:hAnsi="Times New Roman" w:cs="Times New Roman"/>
          <w:b/>
          <w:bCs/>
          <w:color w:val="000000"/>
          <w:sz w:val="24"/>
          <w:szCs w:val="24"/>
          <w:lang w:val="en-US"/>
        </w:rPr>
        <w:t xml:space="preserve">It should be noted that applicants are </w:t>
      </w:r>
      <w:r w:rsidRPr="003D2A67">
        <w:rPr>
          <w:rFonts w:ascii="Times New Roman" w:eastAsia="Times New Roman" w:hAnsi="Times New Roman" w:cs="Times New Roman"/>
          <w:b/>
          <w:bCs/>
          <w:color w:val="000000"/>
          <w:sz w:val="24"/>
          <w:szCs w:val="24"/>
          <w:u w:val="single"/>
          <w:lang w:val="en-US"/>
        </w:rPr>
        <w:t>not</w:t>
      </w:r>
      <w:r w:rsidRPr="003D2A67">
        <w:rPr>
          <w:rFonts w:ascii="Times New Roman" w:eastAsia="Times New Roman" w:hAnsi="Times New Roman" w:cs="Times New Roman"/>
          <w:b/>
          <w:bCs/>
          <w:color w:val="000000"/>
          <w:sz w:val="24"/>
          <w:szCs w:val="24"/>
          <w:lang w:val="en-US"/>
        </w:rPr>
        <w:t xml:space="preserve"> required to submit implementation plans and budgets as part of this call for applications</w:t>
      </w:r>
      <w:r w:rsidRPr="003D2A67">
        <w:rPr>
          <w:rFonts w:ascii="Times New Roman" w:eastAsia="Times New Roman" w:hAnsi="Times New Roman" w:cs="Times New Roman"/>
          <w:color w:val="000000"/>
          <w:sz w:val="24"/>
          <w:szCs w:val="24"/>
          <w:lang w:val="en-US"/>
        </w:rPr>
        <w:t xml:space="preserve">. Once an applicant has been selected by the MENA-H Coalition for a PR role, </w:t>
      </w:r>
      <w:r w:rsidRPr="00342914">
        <w:rPr>
          <w:rFonts w:ascii="Times New Roman" w:eastAsia="Times New Roman" w:hAnsi="Times New Roman" w:cs="Times New Roman"/>
          <w:color w:val="000000"/>
          <w:sz w:val="24"/>
          <w:szCs w:val="24"/>
          <w:lang w:val="en-US"/>
        </w:rPr>
        <w:t xml:space="preserve">they will be invited to jointly undertake detailed programming, costing and budgeting in collaboration with the </w:t>
      </w:r>
      <w:r w:rsidR="00342914">
        <w:rPr>
          <w:rFonts w:ascii="Times New Roman" w:eastAsia="Times New Roman" w:hAnsi="Times New Roman" w:cs="Times New Roman"/>
          <w:color w:val="000000"/>
          <w:sz w:val="24"/>
          <w:szCs w:val="24"/>
          <w:lang w:val="en-US"/>
        </w:rPr>
        <w:t>current PR (Frontline AIDS)</w:t>
      </w:r>
      <w:r w:rsidRPr="00342914">
        <w:rPr>
          <w:rFonts w:ascii="Times New Roman" w:eastAsia="Times New Roman" w:hAnsi="Times New Roman" w:cs="Times New Roman"/>
          <w:color w:val="000000"/>
          <w:sz w:val="24"/>
          <w:szCs w:val="24"/>
          <w:lang w:val="en-US"/>
        </w:rPr>
        <w:t xml:space="preserve">, under the guidance of the MENA-H Coalition. They will then undergo an assessment by the Local Fund Agent (LFA) and GF before a final decision about their </w:t>
      </w:r>
      <w:r w:rsidR="002E0650">
        <w:rPr>
          <w:rFonts w:ascii="Times New Roman" w:eastAsia="Times New Roman" w:hAnsi="Times New Roman" w:cs="Times New Roman"/>
          <w:color w:val="000000"/>
          <w:sz w:val="24"/>
          <w:szCs w:val="24"/>
          <w:lang w:val="en-US"/>
        </w:rPr>
        <w:t xml:space="preserve">nomination is </w:t>
      </w:r>
      <w:r w:rsidRPr="00342914">
        <w:rPr>
          <w:rFonts w:ascii="Times New Roman" w:eastAsia="Times New Roman" w:hAnsi="Times New Roman" w:cs="Times New Roman"/>
          <w:color w:val="000000"/>
          <w:sz w:val="24"/>
          <w:szCs w:val="24"/>
          <w:lang w:val="en-US"/>
        </w:rPr>
        <w:t>made.</w:t>
      </w:r>
    </w:p>
    <w:p w14:paraId="7818889B" w14:textId="77777777" w:rsidR="005B3B5C" w:rsidRPr="00BC5229" w:rsidRDefault="005B3B5C" w:rsidP="00BC5229">
      <w:pPr>
        <w:spacing w:after="120"/>
        <w:jc w:val="both"/>
        <w:rPr>
          <w:rFonts w:asciiTheme="majorBidi" w:eastAsia="Times New Roman" w:hAnsiTheme="majorBidi" w:cstheme="majorBidi"/>
          <w:sz w:val="24"/>
          <w:szCs w:val="24"/>
        </w:rPr>
      </w:pPr>
    </w:p>
    <w:p w14:paraId="603D9D6A" w14:textId="77777777" w:rsidR="0066362A" w:rsidRDefault="00B45850" w:rsidP="0066362A">
      <w:pPr>
        <w:pStyle w:val="Titre1"/>
        <w:numPr>
          <w:ilvl w:val="0"/>
          <w:numId w:val="13"/>
        </w:numPr>
        <w:spacing w:before="0"/>
        <w:rPr>
          <w:rFonts w:asciiTheme="majorBidi" w:hAnsiTheme="majorBidi" w:cstheme="majorBidi"/>
          <w:b/>
          <w:bCs/>
        </w:rPr>
      </w:pPr>
      <w:bookmarkStart w:id="2" w:name="_Toc87975508"/>
      <w:r w:rsidRPr="00E932D1">
        <w:rPr>
          <w:rFonts w:asciiTheme="majorBidi" w:hAnsiTheme="majorBidi" w:cstheme="majorBidi"/>
          <w:b/>
          <w:bCs/>
        </w:rPr>
        <w:t>The Role of Principal Recipients</w:t>
      </w:r>
      <w:bookmarkEnd w:id="2"/>
    </w:p>
    <w:p w14:paraId="36CCD622" w14:textId="0FEF62AF" w:rsidR="0066362A" w:rsidRPr="0066362A" w:rsidRDefault="0066362A" w:rsidP="007E601B">
      <w:pPr>
        <w:pStyle w:val="Titre2"/>
        <w:numPr>
          <w:ilvl w:val="0"/>
          <w:numId w:val="28"/>
        </w:numPr>
        <w:rPr>
          <w:rFonts w:cstheme="majorBidi"/>
          <w:b/>
          <w:bCs/>
        </w:rPr>
      </w:pPr>
      <w:bookmarkStart w:id="3" w:name="_Toc87975509"/>
      <w:r w:rsidRPr="0066362A">
        <w:rPr>
          <w:b/>
          <w:bCs/>
        </w:rPr>
        <w:t>Roles and Responsibilities of the PR</w:t>
      </w:r>
      <w:bookmarkEnd w:id="3"/>
      <w:r w:rsidR="00365606">
        <w:rPr>
          <w:b/>
          <w:bCs/>
        </w:rPr>
        <w:t xml:space="preserve"> </w:t>
      </w:r>
    </w:p>
    <w:p w14:paraId="6B3F9C08" w14:textId="1AE6B2F0" w:rsidR="0066362A" w:rsidRDefault="0066362A" w:rsidP="00C136CB">
      <w:pPr>
        <w:pStyle w:val="NormalWeb"/>
        <w:spacing w:before="0" w:beforeAutospacing="0" w:after="120" w:afterAutospacing="0" w:line="276" w:lineRule="auto"/>
        <w:jc w:val="both"/>
        <w:rPr>
          <w:rFonts w:asciiTheme="majorBidi" w:hAnsiTheme="majorBidi" w:cstheme="majorBidi"/>
          <w:color w:val="000000"/>
        </w:rPr>
      </w:pPr>
      <w:r w:rsidRPr="0066362A">
        <w:rPr>
          <w:rFonts w:asciiTheme="majorBidi" w:hAnsiTheme="majorBidi" w:cstheme="majorBidi"/>
          <w:color w:val="000000"/>
        </w:rPr>
        <w:t xml:space="preserve">PRs enter into performance-based grant agreements with the GF to lead the implementation of programs and interventions as guided and overseen by the </w:t>
      </w:r>
      <w:r w:rsidR="00C136CB" w:rsidRPr="006731E4">
        <w:rPr>
          <w:rFonts w:asciiTheme="majorBidi" w:hAnsiTheme="majorBidi" w:cstheme="majorBidi"/>
        </w:rPr>
        <w:t>Grant</w:t>
      </w:r>
      <w:r w:rsidR="00C136CB" w:rsidRPr="00C136CB">
        <w:rPr>
          <w:color w:val="FF0000"/>
        </w:rPr>
        <w:t xml:space="preserve"> </w:t>
      </w:r>
      <w:r w:rsidRPr="0066362A">
        <w:rPr>
          <w:rFonts w:asciiTheme="majorBidi" w:hAnsiTheme="majorBidi" w:cstheme="majorBidi"/>
          <w:color w:val="000000"/>
        </w:rPr>
        <w:t>coordination committee. The function of the PR is complex, requiring a high level of effort from senior managers, sophisticated financial and reporting systems as well as a strong institutional network to deliver services in distant geographic locations. </w:t>
      </w:r>
    </w:p>
    <w:p w14:paraId="0A1405A3" w14:textId="7D231417" w:rsidR="00E340D6" w:rsidRPr="00E340D6" w:rsidRDefault="00E340D6" w:rsidP="00465F59">
      <w:pPr>
        <w:pStyle w:val="NormalWeb"/>
        <w:spacing w:before="0" w:beforeAutospacing="0" w:after="120" w:afterAutospacing="0" w:line="276" w:lineRule="auto"/>
        <w:jc w:val="both"/>
        <w:rPr>
          <w:rFonts w:asciiTheme="majorBidi" w:hAnsiTheme="majorBidi" w:cstheme="majorBidi"/>
          <w:color w:val="000000"/>
        </w:rPr>
      </w:pPr>
      <w:r w:rsidRPr="00E340D6">
        <w:rPr>
          <w:rFonts w:asciiTheme="majorBidi" w:hAnsiTheme="majorBidi" w:cstheme="majorBidi"/>
          <w:color w:val="000000"/>
        </w:rPr>
        <w:t xml:space="preserve">In accordance with GF requirements, </w:t>
      </w:r>
      <w:r w:rsidR="00465F59" w:rsidRPr="006731E4">
        <w:rPr>
          <w:rFonts w:asciiTheme="majorBidi" w:hAnsiTheme="majorBidi" w:cstheme="majorBidi"/>
        </w:rPr>
        <w:t xml:space="preserve">the Applicant (in this case MENA-H Coalition) </w:t>
      </w:r>
      <w:r w:rsidRPr="00E340D6">
        <w:rPr>
          <w:rFonts w:asciiTheme="majorBidi" w:hAnsiTheme="majorBidi" w:cstheme="majorBidi"/>
          <w:color w:val="000000"/>
        </w:rPr>
        <w:t xml:space="preserve">nominates </w:t>
      </w:r>
      <w:r w:rsidRPr="006731E4">
        <w:rPr>
          <w:rFonts w:asciiTheme="majorBidi" w:hAnsiTheme="majorBidi" w:cstheme="majorBidi"/>
          <w:b/>
          <w:bCs/>
          <w:color w:val="000000"/>
        </w:rPr>
        <w:t>potential PRs</w:t>
      </w:r>
      <w:r w:rsidRPr="00E340D6">
        <w:rPr>
          <w:rFonts w:asciiTheme="majorBidi" w:hAnsiTheme="majorBidi" w:cstheme="majorBidi"/>
          <w:color w:val="000000"/>
        </w:rPr>
        <w:t xml:space="preserve"> best able to implement specific program activities, based on a documented and transparent selection process. The nominations are subject to GF approval. PRs are generally responsible for the following</w:t>
      </w:r>
      <w:r>
        <w:rPr>
          <w:rStyle w:val="Appelnotedebasdep"/>
          <w:rFonts w:asciiTheme="majorBidi" w:hAnsiTheme="majorBidi"/>
          <w:color w:val="000000"/>
        </w:rPr>
        <w:footnoteReference w:id="2"/>
      </w:r>
      <w:r w:rsidRPr="00E340D6">
        <w:rPr>
          <w:rFonts w:asciiTheme="majorBidi" w:hAnsiTheme="majorBidi" w:cstheme="majorBidi"/>
          <w:color w:val="000000"/>
        </w:rPr>
        <w:t>:</w:t>
      </w:r>
    </w:p>
    <w:p w14:paraId="3D28EB9F" w14:textId="0FAE7ECF" w:rsidR="00E340D6" w:rsidRPr="006731E4" w:rsidRDefault="00E340D6" w:rsidP="00E340D6">
      <w:pPr>
        <w:pStyle w:val="NormalWeb"/>
        <w:numPr>
          <w:ilvl w:val="0"/>
          <w:numId w:val="42"/>
        </w:numPr>
        <w:spacing w:before="0" w:beforeAutospacing="0" w:after="120" w:afterAutospacing="0" w:line="276" w:lineRule="auto"/>
        <w:jc w:val="both"/>
        <w:rPr>
          <w:rFonts w:asciiTheme="majorBidi" w:hAnsiTheme="majorBidi" w:cstheme="majorBidi"/>
        </w:rPr>
      </w:pPr>
      <w:r w:rsidRPr="00E340D6">
        <w:rPr>
          <w:rFonts w:asciiTheme="majorBidi" w:hAnsiTheme="majorBidi" w:cstheme="majorBidi"/>
          <w:color w:val="000000"/>
        </w:rPr>
        <w:t xml:space="preserve">A PR implements the Global Fund-supported program on behalf of the MENA-H Coalition. A PR has a formal and legal obligation towards the Global Fund with regards to grant funds and the implementation of the program. These obligations are set out in the Grant Agreement. While the PR will contract SRs (and maybe other service providers) to implement certain program activities, the PR is responsible for the performance of SRs and its contractors including their actions or omissions as if they were its own, irrespective of whether the SRs have received funding directly from the Global Fund or its agents. Contracting with an SR or a service provider does not release the PR from its obligations </w:t>
      </w:r>
      <w:r w:rsidRPr="00E340D6">
        <w:rPr>
          <w:rFonts w:asciiTheme="majorBidi" w:hAnsiTheme="majorBidi" w:cstheme="majorBidi"/>
          <w:color w:val="000000"/>
        </w:rPr>
        <w:lastRenderedPageBreak/>
        <w:t>under the Grant Agreement. The obligations of a PR under the program are defined in the Global Fund Grant Regulations.</w:t>
      </w:r>
      <w:r w:rsidR="00465F59">
        <w:rPr>
          <w:rFonts w:asciiTheme="majorBidi" w:hAnsiTheme="majorBidi" w:cstheme="majorBidi"/>
          <w:color w:val="000000"/>
        </w:rPr>
        <w:t xml:space="preserve"> </w:t>
      </w:r>
      <w:r w:rsidR="00465F59" w:rsidRPr="006731E4">
        <w:rPr>
          <w:rFonts w:asciiTheme="majorBidi" w:hAnsiTheme="majorBidi" w:cstheme="majorBidi"/>
        </w:rPr>
        <w:t>PRs of Global Fund grants are required to comply with the Code of Conduct for Recipients of Global Fund Resources.</w:t>
      </w:r>
    </w:p>
    <w:p w14:paraId="65E40F72" w14:textId="77777777" w:rsidR="00E340D6" w:rsidRPr="00E340D6" w:rsidRDefault="00E340D6" w:rsidP="00E340D6">
      <w:pPr>
        <w:pStyle w:val="NormalWeb"/>
        <w:numPr>
          <w:ilvl w:val="0"/>
          <w:numId w:val="42"/>
        </w:numPr>
        <w:spacing w:before="0" w:beforeAutospacing="0" w:after="120" w:afterAutospacing="0" w:line="276" w:lineRule="auto"/>
        <w:jc w:val="both"/>
        <w:rPr>
          <w:rFonts w:asciiTheme="majorBidi" w:hAnsiTheme="majorBidi" w:cstheme="majorBidi"/>
          <w:color w:val="000000"/>
        </w:rPr>
      </w:pPr>
      <w:r w:rsidRPr="00E340D6">
        <w:rPr>
          <w:rFonts w:asciiTheme="majorBidi" w:hAnsiTheme="majorBidi" w:cstheme="majorBidi"/>
          <w:color w:val="000000"/>
        </w:rPr>
        <w:t>SRs are accountable to the PR with respect to grant funds and program activities that are assigned to them. SRs must have obligations that are generally equivalent to the obligations of the PR as defined in the Global Fund Grant Regulations. SRs cannot contract other entities to undertake their responsibilities under the grant without the prior agreement of the PR.</w:t>
      </w:r>
    </w:p>
    <w:p w14:paraId="79317CB3" w14:textId="77777777" w:rsidR="00E340D6" w:rsidRDefault="00E340D6" w:rsidP="00E340D6">
      <w:pPr>
        <w:pStyle w:val="NormalWeb"/>
        <w:numPr>
          <w:ilvl w:val="0"/>
          <w:numId w:val="42"/>
        </w:numPr>
        <w:spacing w:before="0" w:beforeAutospacing="0" w:after="120" w:afterAutospacing="0" w:line="276" w:lineRule="auto"/>
        <w:jc w:val="both"/>
        <w:rPr>
          <w:rFonts w:asciiTheme="majorBidi" w:hAnsiTheme="majorBidi" w:cstheme="majorBidi"/>
          <w:color w:val="000000"/>
        </w:rPr>
      </w:pPr>
      <w:r w:rsidRPr="00E340D6">
        <w:rPr>
          <w:rFonts w:asciiTheme="majorBidi" w:hAnsiTheme="majorBidi" w:cstheme="majorBidi"/>
          <w:color w:val="000000"/>
        </w:rPr>
        <w:t>SRs have no contractual relationship with the Global Fund and have no grounds for claims against the Global Fund, irrespective of whether the Global Fund disburses directly to such SRs.</w:t>
      </w:r>
    </w:p>
    <w:p w14:paraId="3855D5AA" w14:textId="77777777" w:rsidR="00465F59" w:rsidRPr="00E340D6" w:rsidRDefault="00465F59" w:rsidP="00465F59">
      <w:pPr>
        <w:pStyle w:val="NormalWeb"/>
        <w:spacing w:before="0" w:beforeAutospacing="0" w:after="120" w:afterAutospacing="0" w:line="276" w:lineRule="auto"/>
        <w:ind w:left="720"/>
        <w:jc w:val="both"/>
        <w:rPr>
          <w:rFonts w:asciiTheme="majorBidi" w:hAnsiTheme="majorBidi" w:cstheme="majorBidi"/>
          <w:color w:val="000000"/>
        </w:rPr>
      </w:pPr>
    </w:p>
    <w:p w14:paraId="2773255B" w14:textId="77777777" w:rsidR="0066362A" w:rsidRPr="0066362A" w:rsidRDefault="0066362A" w:rsidP="0066362A">
      <w:pPr>
        <w:pStyle w:val="Titre2"/>
        <w:numPr>
          <w:ilvl w:val="0"/>
          <w:numId w:val="28"/>
        </w:numPr>
        <w:spacing w:before="0"/>
        <w:rPr>
          <w:b/>
          <w:bCs/>
        </w:rPr>
      </w:pPr>
      <w:bookmarkStart w:id="4" w:name="_Toc87975510"/>
      <w:r w:rsidRPr="0066362A">
        <w:rPr>
          <w:b/>
          <w:bCs/>
        </w:rPr>
        <w:t>Organizational requirements</w:t>
      </w:r>
      <w:bookmarkEnd w:id="4"/>
    </w:p>
    <w:p w14:paraId="076CD3C0" w14:textId="2178BB01" w:rsidR="0066362A" w:rsidRPr="0066362A" w:rsidRDefault="0066362A" w:rsidP="00F2500C">
      <w:pPr>
        <w:pStyle w:val="NormalWeb"/>
        <w:spacing w:before="0" w:beforeAutospacing="0" w:after="120" w:afterAutospacing="0" w:line="276" w:lineRule="auto"/>
        <w:jc w:val="both"/>
        <w:rPr>
          <w:rFonts w:asciiTheme="majorBidi" w:hAnsiTheme="majorBidi" w:cstheme="majorBidi"/>
        </w:rPr>
      </w:pPr>
      <w:r w:rsidRPr="006731E4">
        <w:rPr>
          <w:rFonts w:asciiTheme="majorBidi" w:hAnsiTheme="majorBidi" w:cstheme="majorBidi"/>
          <w:b/>
          <w:bCs/>
          <w:color w:val="000000"/>
        </w:rPr>
        <w:t>The minimum requirements to serve as a PR are included as</w:t>
      </w:r>
      <w:r w:rsidR="000C5537" w:rsidRPr="006731E4">
        <w:rPr>
          <w:rFonts w:asciiTheme="majorBidi" w:hAnsiTheme="majorBidi" w:cstheme="majorBidi"/>
          <w:b/>
          <w:bCs/>
          <w:color w:val="000000"/>
        </w:rPr>
        <w:t xml:space="preserve"> Annex C</w:t>
      </w:r>
      <w:r w:rsidRPr="00F2500C">
        <w:rPr>
          <w:rFonts w:asciiTheme="majorBidi" w:hAnsiTheme="majorBidi" w:cstheme="majorBidi"/>
          <w:color w:val="000000"/>
        </w:rPr>
        <w:t>. The nominated PR is expected to have:</w:t>
      </w:r>
    </w:p>
    <w:p w14:paraId="75042F5C" w14:textId="77777777" w:rsidR="0066362A" w:rsidRPr="0066362A" w:rsidRDefault="0066362A" w:rsidP="0066362A">
      <w:pPr>
        <w:pStyle w:val="NormalWeb"/>
        <w:numPr>
          <w:ilvl w:val="0"/>
          <w:numId w:val="25"/>
        </w:numPr>
        <w:spacing w:before="0" w:beforeAutospacing="0" w:after="120" w:afterAutospacing="0"/>
        <w:jc w:val="both"/>
        <w:textAlignment w:val="baseline"/>
        <w:rPr>
          <w:rFonts w:asciiTheme="majorBidi" w:hAnsiTheme="majorBidi" w:cstheme="majorBidi"/>
          <w:color w:val="000000"/>
        </w:rPr>
      </w:pPr>
      <w:r w:rsidRPr="0066362A">
        <w:rPr>
          <w:rFonts w:asciiTheme="majorBidi" w:hAnsiTheme="majorBidi" w:cstheme="majorBidi"/>
          <w:color w:val="000000"/>
        </w:rPr>
        <w:t>Sound governance frameworks, demonstrated by a diversified board and management team, and at least two years of audited financial statements.</w:t>
      </w:r>
    </w:p>
    <w:p w14:paraId="3C99C89E" w14:textId="77777777" w:rsidR="0066362A" w:rsidRPr="0066362A" w:rsidRDefault="0066362A" w:rsidP="0066362A">
      <w:pPr>
        <w:pStyle w:val="NormalWeb"/>
        <w:numPr>
          <w:ilvl w:val="0"/>
          <w:numId w:val="25"/>
        </w:numPr>
        <w:spacing w:before="0" w:beforeAutospacing="0" w:after="120" w:afterAutospacing="0"/>
        <w:jc w:val="both"/>
        <w:textAlignment w:val="baseline"/>
        <w:rPr>
          <w:rFonts w:asciiTheme="majorBidi" w:hAnsiTheme="majorBidi" w:cstheme="majorBidi"/>
          <w:color w:val="000000"/>
        </w:rPr>
      </w:pPr>
      <w:r w:rsidRPr="0066362A">
        <w:rPr>
          <w:rFonts w:asciiTheme="majorBidi" w:hAnsiTheme="majorBidi" w:cstheme="majorBidi"/>
          <w:color w:val="000000"/>
        </w:rPr>
        <w:t xml:space="preserve">Appropriate </w:t>
      </w:r>
      <w:r>
        <w:rPr>
          <w:rFonts w:asciiTheme="majorBidi" w:hAnsiTheme="majorBidi" w:cstheme="majorBidi"/>
          <w:color w:val="000000"/>
        </w:rPr>
        <w:t>staffing in key areas (program</w:t>
      </w:r>
      <w:r w:rsidRPr="0066362A">
        <w:rPr>
          <w:rFonts w:asciiTheme="majorBidi" w:hAnsiTheme="majorBidi" w:cstheme="majorBidi"/>
          <w:color w:val="000000"/>
        </w:rPr>
        <w:t xml:space="preserve"> and financial management, human resources, technical program quality assurance, sub-granting, monitoring and evaluation).</w:t>
      </w:r>
    </w:p>
    <w:p w14:paraId="72B23A53" w14:textId="77777777" w:rsidR="0066362A" w:rsidRPr="0066362A" w:rsidRDefault="0066362A" w:rsidP="0066362A">
      <w:pPr>
        <w:pStyle w:val="NormalWeb"/>
        <w:numPr>
          <w:ilvl w:val="0"/>
          <w:numId w:val="25"/>
        </w:numPr>
        <w:spacing w:before="0" w:beforeAutospacing="0" w:after="120" w:afterAutospacing="0"/>
        <w:jc w:val="both"/>
        <w:textAlignment w:val="baseline"/>
        <w:rPr>
          <w:rFonts w:asciiTheme="majorBidi" w:hAnsiTheme="majorBidi" w:cstheme="majorBidi"/>
          <w:color w:val="000000"/>
        </w:rPr>
      </w:pPr>
      <w:r w:rsidRPr="0066362A">
        <w:rPr>
          <w:rFonts w:asciiTheme="majorBidi" w:hAnsiTheme="majorBidi" w:cstheme="majorBidi"/>
          <w:color w:val="000000"/>
        </w:rPr>
        <w:t>Significant experience of managing grants and SRs.</w:t>
      </w:r>
    </w:p>
    <w:p w14:paraId="3A7475B1" w14:textId="7A6CBDE2" w:rsidR="0066362A" w:rsidRPr="0066362A" w:rsidRDefault="006731E4" w:rsidP="00CA3435">
      <w:pPr>
        <w:pStyle w:val="NormalWeb"/>
        <w:numPr>
          <w:ilvl w:val="0"/>
          <w:numId w:val="25"/>
        </w:numPr>
        <w:spacing w:before="0" w:beforeAutospacing="0" w:after="120" w:afterAutospacing="0"/>
        <w:jc w:val="both"/>
        <w:textAlignment w:val="baseline"/>
        <w:rPr>
          <w:rFonts w:asciiTheme="majorBidi" w:hAnsiTheme="majorBidi" w:cstheme="majorBidi"/>
          <w:color w:val="000000"/>
        </w:rPr>
      </w:pPr>
      <w:r>
        <w:rPr>
          <w:rFonts w:asciiTheme="majorBidi" w:hAnsiTheme="majorBidi" w:cstheme="majorBidi"/>
          <w:color w:val="000000"/>
        </w:rPr>
        <w:t>Adequate</w:t>
      </w:r>
      <w:r w:rsidR="0066362A" w:rsidRPr="0066362A">
        <w:rPr>
          <w:rFonts w:asciiTheme="majorBidi" w:hAnsiTheme="majorBidi" w:cstheme="majorBidi"/>
          <w:color w:val="000000"/>
        </w:rPr>
        <w:t xml:space="preserve"> geographical coverage</w:t>
      </w:r>
      <w:r w:rsidR="00CA3435">
        <w:rPr>
          <w:rFonts w:asciiTheme="majorBidi" w:hAnsiTheme="majorBidi" w:cstheme="majorBidi"/>
          <w:color w:val="000000"/>
        </w:rPr>
        <w:t xml:space="preserve"> </w:t>
      </w:r>
      <w:r w:rsidR="00CA3435" w:rsidRPr="006731E4">
        <w:rPr>
          <w:rFonts w:asciiTheme="majorBidi" w:hAnsiTheme="majorBidi" w:cstheme="majorBidi"/>
          <w:lang w:val="en"/>
        </w:rPr>
        <w:t>and partnerships</w:t>
      </w:r>
      <w:r w:rsidR="0066362A" w:rsidRPr="006731E4">
        <w:rPr>
          <w:rFonts w:asciiTheme="majorBidi" w:hAnsiTheme="majorBidi" w:cstheme="majorBidi"/>
        </w:rPr>
        <w:t xml:space="preserve"> </w:t>
      </w:r>
      <w:r w:rsidR="0066362A" w:rsidRPr="0066362A">
        <w:rPr>
          <w:rFonts w:asciiTheme="majorBidi" w:hAnsiTheme="majorBidi" w:cstheme="majorBidi"/>
          <w:color w:val="000000"/>
        </w:rPr>
        <w:t>across the MENA region.</w:t>
      </w:r>
    </w:p>
    <w:p w14:paraId="20D3E4BD" w14:textId="77777777" w:rsidR="0066362A" w:rsidRPr="0066362A" w:rsidRDefault="0066362A" w:rsidP="0066362A">
      <w:pPr>
        <w:pStyle w:val="NormalWeb"/>
        <w:numPr>
          <w:ilvl w:val="0"/>
          <w:numId w:val="25"/>
        </w:numPr>
        <w:spacing w:before="0" w:beforeAutospacing="0" w:after="120" w:afterAutospacing="0"/>
        <w:jc w:val="both"/>
        <w:textAlignment w:val="baseline"/>
        <w:rPr>
          <w:rFonts w:asciiTheme="majorBidi" w:hAnsiTheme="majorBidi" w:cstheme="majorBidi"/>
          <w:color w:val="000000"/>
        </w:rPr>
      </w:pPr>
      <w:r w:rsidRPr="0066362A">
        <w:rPr>
          <w:rFonts w:asciiTheme="majorBidi" w:hAnsiTheme="majorBidi" w:cstheme="majorBidi"/>
          <w:color w:val="000000"/>
        </w:rPr>
        <w:t>A track record of program management and implementation in any of the high-level priority areas.</w:t>
      </w:r>
    </w:p>
    <w:p w14:paraId="7BFAED8A" w14:textId="77777777" w:rsidR="0066362A" w:rsidRPr="0066362A" w:rsidRDefault="0066362A" w:rsidP="0066362A">
      <w:pPr>
        <w:pStyle w:val="NormalWeb"/>
        <w:numPr>
          <w:ilvl w:val="0"/>
          <w:numId w:val="25"/>
        </w:numPr>
        <w:spacing w:before="0" w:beforeAutospacing="0" w:after="120" w:afterAutospacing="0"/>
        <w:jc w:val="both"/>
        <w:textAlignment w:val="baseline"/>
        <w:rPr>
          <w:rFonts w:asciiTheme="majorBidi" w:hAnsiTheme="majorBidi" w:cstheme="majorBidi"/>
          <w:color w:val="000000"/>
        </w:rPr>
      </w:pPr>
      <w:r w:rsidRPr="0066362A">
        <w:rPr>
          <w:rFonts w:asciiTheme="majorBidi" w:hAnsiTheme="majorBidi" w:cstheme="majorBidi"/>
          <w:color w:val="000000"/>
        </w:rPr>
        <w:t> A sound system of internal controls.</w:t>
      </w:r>
    </w:p>
    <w:p w14:paraId="6477C0E4" w14:textId="77777777" w:rsidR="0066362A" w:rsidRDefault="0066362A" w:rsidP="0066362A">
      <w:pPr>
        <w:pStyle w:val="NormalWeb"/>
        <w:numPr>
          <w:ilvl w:val="0"/>
          <w:numId w:val="25"/>
        </w:numPr>
        <w:spacing w:before="0" w:beforeAutospacing="0" w:after="120" w:afterAutospacing="0"/>
        <w:jc w:val="both"/>
        <w:textAlignment w:val="baseline"/>
        <w:rPr>
          <w:rFonts w:asciiTheme="majorBidi" w:hAnsiTheme="majorBidi" w:cstheme="majorBidi"/>
          <w:color w:val="000000"/>
        </w:rPr>
      </w:pPr>
      <w:r w:rsidRPr="0066362A">
        <w:rPr>
          <w:rFonts w:asciiTheme="majorBidi" w:hAnsiTheme="majorBidi" w:cstheme="majorBidi"/>
          <w:color w:val="000000"/>
        </w:rPr>
        <w:t>A sound monitoring and evaluation system, tools and procedures amongst other requirements.</w:t>
      </w:r>
    </w:p>
    <w:p w14:paraId="042F05AE" w14:textId="1487A2E8" w:rsidR="00E765D0" w:rsidRPr="006731E4" w:rsidRDefault="00E765D0" w:rsidP="00E765D0">
      <w:pPr>
        <w:pStyle w:val="NormalWeb"/>
        <w:spacing w:before="0" w:beforeAutospacing="0" w:after="120" w:afterAutospacing="0" w:line="276" w:lineRule="auto"/>
        <w:ind w:left="360"/>
        <w:jc w:val="both"/>
        <w:textAlignment w:val="baseline"/>
        <w:rPr>
          <w:rFonts w:asciiTheme="majorBidi" w:hAnsiTheme="majorBidi" w:cstheme="majorBidi"/>
          <w:b/>
          <w:bCs/>
        </w:rPr>
      </w:pPr>
      <w:r w:rsidRPr="006731E4">
        <w:rPr>
          <w:rFonts w:asciiTheme="majorBidi" w:hAnsiTheme="majorBidi" w:cstheme="majorBidi"/>
          <w:b/>
          <w:bCs/>
        </w:rPr>
        <w:t>Moreover, Annex C includes some recommended additional requirements based on the experience of the grant implementation over the last 3 years.</w:t>
      </w:r>
    </w:p>
    <w:p w14:paraId="612FCB1C" w14:textId="7BF11373" w:rsidR="006E2523" w:rsidRPr="00A26EAF" w:rsidRDefault="0066362A" w:rsidP="00E765D0">
      <w:pPr>
        <w:spacing w:after="120"/>
        <w:ind w:left="360"/>
        <w:jc w:val="both"/>
        <w:rPr>
          <w:rFonts w:asciiTheme="majorBidi" w:eastAsia="Times New Roman" w:hAnsiTheme="majorBidi" w:cstheme="majorBidi"/>
          <w:b/>
          <w:sz w:val="24"/>
          <w:szCs w:val="24"/>
        </w:rPr>
      </w:pPr>
      <w:r w:rsidRPr="0066362A">
        <w:rPr>
          <w:rFonts w:asciiTheme="majorBidi" w:hAnsiTheme="majorBidi" w:cstheme="majorBidi"/>
          <w:color w:val="000000"/>
          <w:sz w:val="24"/>
          <w:szCs w:val="24"/>
        </w:rPr>
        <w:t>These organizational requirements will be assessed during the evaluation process. Refer to</w:t>
      </w:r>
      <w:r w:rsidR="000C5537">
        <w:rPr>
          <w:rFonts w:asciiTheme="majorBidi" w:hAnsiTheme="majorBidi" w:cstheme="majorBidi"/>
          <w:color w:val="000000"/>
          <w:sz w:val="24"/>
          <w:szCs w:val="24"/>
        </w:rPr>
        <w:t xml:space="preserve"> Annex C</w:t>
      </w:r>
      <w:r w:rsidRPr="0066362A">
        <w:rPr>
          <w:rFonts w:asciiTheme="majorBidi" w:hAnsiTheme="majorBidi" w:cstheme="majorBidi"/>
          <w:color w:val="000000"/>
          <w:sz w:val="24"/>
          <w:szCs w:val="24"/>
        </w:rPr>
        <w:t xml:space="preserve"> on the capacity requirements of a PR </w:t>
      </w:r>
      <w:r w:rsidR="00E765D0" w:rsidRPr="000D1C85">
        <w:rPr>
          <w:rFonts w:asciiTheme="majorBidi" w:hAnsiTheme="majorBidi" w:cstheme="majorBidi"/>
          <w:sz w:val="24"/>
          <w:szCs w:val="24"/>
        </w:rPr>
        <w:t>and additional requirements</w:t>
      </w:r>
      <w:r w:rsidR="00E765D0">
        <w:rPr>
          <w:rFonts w:asciiTheme="majorBidi" w:hAnsiTheme="majorBidi" w:cstheme="majorBidi"/>
          <w:color w:val="FF0000"/>
          <w:sz w:val="24"/>
          <w:szCs w:val="24"/>
        </w:rPr>
        <w:t>.</w:t>
      </w:r>
      <w:r w:rsidR="00E765D0" w:rsidRPr="00E765D0">
        <w:rPr>
          <w:rFonts w:asciiTheme="majorBidi" w:hAnsiTheme="majorBidi" w:cstheme="majorBidi"/>
          <w:color w:val="FF0000"/>
          <w:sz w:val="24"/>
          <w:szCs w:val="24"/>
        </w:rPr>
        <w:t xml:space="preserve"> </w:t>
      </w:r>
      <w:r w:rsidR="00E765D0">
        <w:rPr>
          <w:rFonts w:asciiTheme="majorBidi" w:hAnsiTheme="majorBidi" w:cstheme="majorBidi"/>
          <w:color w:val="000000"/>
          <w:sz w:val="24"/>
          <w:szCs w:val="24"/>
        </w:rPr>
        <w:t>F</w:t>
      </w:r>
      <w:r w:rsidRPr="0066362A">
        <w:rPr>
          <w:rFonts w:asciiTheme="majorBidi" w:hAnsiTheme="majorBidi" w:cstheme="majorBidi"/>
          <w:color w:val="000000"/>
          <w:sz w:val="24"/>
          <w:szCs w:val="24"/>
        </w:rPr>
        <w:t>urther information can be found on the Global Fund website (</w:t>
      </w:r>
      <w:hyperlink r:id="rId8" w:history="1">
        <w:r w:rsidRPr="0066362A">
          <w:rPr>
            <w:rStyle w:val="Lienhypertexte"/>
            <w:rFonts w:asciiTheme="majorBidi" w:hAnsiTheme="majorBidi" w:cstheme="majorBidi"/>
            <w:color w:val="1155CC"/>
            <w:sz w:val="24"/>
            <w:szCs w:val="24"/>
          </w:rPr>
          <w:t>www.theglobalfund.org</w:t>
        </w:r>
      </w:hyperlink>
      <w:r w:rsidRPr="0066362A">
        <w:rPr>
          <w:rFonts w:asciiTheme="majorBidi" w:hAnsiTheme="majorBidi" w:cstheme="majorBidi"/>
          <w:color w:val="000000"/>
          <w:sz w:val="24"/>
          <w:szCs w:val="24"/>
        </w:rPr>
        <w:t>) including the GF Grants Regulations</w:t>
      </w:r>
      <w:r>
        <w:rPr>
          <w:rStyle w:val="Appelnotedebasdep"/>
          <w:rFonts w:asciiTheme="majorBidi" w:hAnsiTheme="majorBidi"/>
          <w:color w:val="000000"/>
          <w:sz w:val="24"/>
          <w:szCs w:val="24"/>
        </w:rPr>
        <w:footnoteReference w:id="3"/>
      </w:r>
      <w:r w:rsidRPr="0066362A">
        <w:rPr>
          <w:rFonts w:asciiTheme="majorBidi" w:hAnsiTheme="majorBidi" w:cstheme="majorBidi"/>
          <w:color w:val="000000"/>
          <w:sz w:val="24"/>
          <w:szCs w:val="24"/>
        </w:rPr>
        <w:t>.</w:t>
      </w:r>
    </w:p>
    <w:p w14:paraId="018FDAAD" w14:textId="77777777" w:rsidR="006E2523" w:rsidRDefault="006E2523"/>
    <w:p w14:paraId="06C4C8BD" w14:textId="77777777" w:rsidR="006E2523" w:rsidRDefault="006E2523"/>
    <w:p w14:paraId="46559C61" w14:textId="77777777" w:rsidR="00A26EAF" w:rsidRPr="00A26EAF" w:rsidRDefault="00A26EAF" w:rsidP="00A26EAF">
      <w:pPr>
        <w:pStyle w:val="Titre1"/>
        <w:numPr>
          <w:ilvl w:val="0"/>
          <w:numId w:val="13"/>
        </w:numPr>
        <w:spacing w:before="0"/>
        <w:rPr>
          <w:rFonts w:asciiTheme="majorBidi" w:hAnsiTheme="majorBidi" w:cstheme="majorBidi"/>
          <w:b/>
          <w:bCs/>
        </w:rPr>
      </w:pPr>
      <w:bookmarkStart w:id="5" w:name="_Toc87975511"/>
      <w:r>
        <w:rPr>
          <w:rFonts w:asciiTheme="majorBidi" w:hAnsiTheme="majorBidi" w:cstheme="majorBidi"/>
          <w:b/>
          <w:bCs/>
        </w:rPr>
        <w:lastRenderedPageBreak/>
        <w:t>Scope of Work</w:t>
      </w:r>
      <w:bookmarkEnd w:id="5"/>
    </w:p>
    <w:p w14:paraId="5D5D1089" w14:textId="7486092D" w:rsidR="00A26EAF" w:rsidRDefault="00A26EAF" w:rsidP="00950D3C">
      <w:pPr>
        <w:pStyle w:val="NormalWeb"/>
        <w:spacing w:before="0" w:beforeAutospacing="0" w:after="120" w:afterAutospacing="0" w:line="276" w:lineRule="auto"/>
        <w:jc w:val="both"/>
      </w:pPr>
      <w:r>
        <w:rPr>
          <w:color w:val="000000"/>
        </w:rPr>
        <w:t xml:space="preserve">The nominated PRs are expected to manage the implementation of an agreed package of interventions in agreed </w:t>
      </w:r>
      <w:r w:rsidR="00950D3C">
        <w:rPr>
          <w:color w:val="000000"/>
        </w:rPr>
        <w:t>countries</w:t>
      </w:r>
      <w:r w:rsidR="00950D3C" w:rsidRPr="00950D3C">
        <w:rPr>
          <w:color w:val="FF0000"/>
        </w:rPr>
        <w:t xml:space="preserve"> </w:t>
      </w:r>
      <w:r w:rsidR="00950D3C" w:rsidRPr="00443F70">
        <w:t>(</w:t>
      </w:r>
      <w:r w:rsidR="00322793" w:rsidRPr="00443F70">
        <w:t xml:space="preserve">Egypt, Jordan, Lebanon, Morocco and Tunisia) </w:t>
      </w:r>
      <w:r>
        <w:rPr>
          <w:color w:val="000000"/>
        </w:rPr>
        <w:t>at a set budget with agreed outputs and outcomes for a specific focus area/module as part of the GF program in the MENA region. The following high-level priorities have been identified:</w:t>
      </w:r>
    </w:p>
    <w:p w14:paraId="56505174" w14:textId="77777777" w:rsidR="00A26EAF" w:rsidRPr="00950D3C" w:rsidRDefault="00A26EAF" w:rsidP="00A26EAF">
      <w:pPr>
        <w:pStyle w:val="NormalWeb"/>
        <w:numPr>
          <w:ilvl w:val="0"/>
          <w:numId w:val="30"/>
        </w:numPr>
        <w:spacing w:before="0" w:beforeAutospacing="0" w:after="120" w:afterAutospacing="0"/>
        <w:jc w:val="both"/>
        <w:textAlignment w:val="baseline"/>
        <w:rPr>
          <w:color w:val="000000"/>
        </w:rPr>
      </w:pPr>
      <w:r w:rsidRPr="00950D3C">
        <w:rPr>
          <w:color w:val="000000"/>
        </w:rPr>
        <w:t>Comprehensive and integrated HIV/TB/SRHR/socioeconomic programs for adolescent girls and young women (in and out of school, including men and boys).</w:t>
      </w:r>
    </w:p>
    <w:p w14:paraId="6251A861" w14:textId="77777777" w:rsidR="00A26EAF" w:rsidRPr="00950D3C" w:rsidRDefault="00A26EAF" w:rsidP="00A26EAF">
      <w:pPr>
        <w:pStyle w:val="NormalWeb"/>
        <w:numPr>
          <w:ilvl w:val="0"/>
          <w:numId w:val="30"/>
        </w:numPr>
        <w:spacing w:before="0" w:beforeAutospacing="0" w:after="120" w:afterAutospacing="0"/>
        <w:jc w:val="both"/>
        <w:textAlignment w:val="baseline"/>
        <w:rPr>
          <w:color w:val="000000"/>
        </w:rPr>
      </w:pPr>
      <w:r w:rsidRPr="00950D3C">
        <w:rPr>
          <w:color w:val="000000"/>
        </w:rPr>
        <w:t>Comprehensive, integrated, peer-Led HIV/TB/SRHR programs for HIV key populations (men who have sex with men, transgender people, sex workers and people who inject drugs).</w:t>
      </w:r>
    </w:p>
    <w:p w14:paraId="71B577E3" w14:textId="77777777" w:rsidR="00A26EAF" w:rsidRPr="00950D3C" w:rsidRDefault="00A26EAF" w:rsidP="00A26EAF">
      <w:pPr>
        <w:pStyle w:val="NormalWeb"/>
        <w:numPr>
          <w:ilvl w:val="0"/>
          <w:numId w:val="30"/>
        </w:numPr>
        <w:spacing w:before="0" w:beforeAutospacing="0" w:after="120" w:afterAutospacing="0"/>
        <w:jc w:val="both"/>
        <w:textAlignment w:val="baseline"/>
        <w:rPr>
          <w:color w:val="000000"/>
        </w:rPr>
      </w:pPr>
      <w:r w:rsidRPr="00950D3C">
        <w:rPr>
          <w:color w:val="000000"/>
        </w:rPr>
        <w:t>HIV Treatment, care and support as part of comprehensive programs for key and vulnerable populations listed above.</w:t>
      </w:r>
    </w:p>
    <w:p w14:paraId="59C539D2" w14:textId="77777777" w:rsidR="00A26EAF" w:rsidRPr="00950D3C" w:rsidRDefault="00A26EAF" w:rsidP="00A26EAF">
      <w:pPr>
        <w:pStyle w:val="NormalWeb"/>
        <w:numPr>
          <w:ilvl w:val="0"/>
          <w:numId w:val="30"/>
        </w:numPr>
        <w:spacing w:before="0" w:beforeAutospacing="0" w:after="120" w:afterAutospacing="0"/>
        <w:jc w:val="both"/>
        <w:textAlignment w:val="baseline"/>
        <w:rPr>
          <w:color w:val="000000"/>
        </w:rPr>
      </w:pPr>
      <w:r w:rsidRPr="00950D3C">
        <w:rPr>
          <w:color w:val="000000"/>
        </w:rPr>
        <w:t>Focused and comprehensive TB/DR-TB/HIV case finding and prevention (in facilities and communities).</w:t>
      </w:r>
    </w:p>
    <w:p w14:paraId="7E481EF4" w14:textId="77777777" w:rsidR="00A26EAF" w:rsidRPr="00950D3C" w:rsidRDefault="00A26EAF" w:rsidP="00A26EAF">
      <w:pPr>
        <w:pStyle w:val="NormalWeb"/>
        <w:numPr>
          <w:ilvl w:val="0"/>
          <w:numId w:val="30"/>
        </w:numPr>
        <w:spacing w:before="0" w:beforeAutospacing="0" w:after="120" w:afterAutospacing="0"/>
        <w:jc w:val="both"/>
        <w:textAlignment w:val="baseline"/>
        <w:rPr>
          <w:color w:val="000000"/>
        </w:rPr>
      </w:pPr>
      <w:r w:rsidRPr="00950D3C">
        <w:rPr>
          <w:color w:val="000000"/>
        </w:rPr>
        <w:t>Building resilient and sustainable health and community systems.</w:t>
      </w:r>
    </w:p>
    <w:p w14:paraId="5D1A2E77" w14:textId="77777777" w:rsidR="00950D3C" w:rsidRPr="00950D3C" w:rsidRDefault="00A26EAF" w:rsidP="00A26EAF">
      <w:pPr>
        <w:pStyle w:val="NormalWeb"/>
        <w:numPr>
          <w:ilvl w:val="0"/>
          <w:numId w:val="30"/>
        </w:numPr>
        <w:spacing w:before="0" w:beforeAutospacing="0" w:after="120" w:afterAutospacing="0"/>
        <w:jc w:val="both"/>
        <w:textAlignment w:val="baseline"/>
        <w:rPr>
          <w:color w:val="000000"/>
        </w:rPr>
      </w:pPr>
      <w:r w:rsidRPr="00950D3C">
        <w:rPr>
          <w:color w:val="000000"/>
        </w:rPr>
        <w:t>Removing gender- and human rights-related barriers to accessing services.</w:t>
      </w:r>
    </w:p>
    <w:p w14:paraId="2FD86589" w14:textId="3C5BD42C" w:rsidR="00A26EAF" w:rsidRPr="00443F70" w:rsidRDefault="00950D3C" w:rsidP="00950D3C">
      <w:pPr>
        <w:pStyle w:val="NormalWeb"/>
        <w:spacing w:before="0" w:beforeAutospacing="0" w:after="120" w:afterAutospacing="0"/>
        <w:jc w:val="both"/>
        <w:textAlignment w:val="baseline"/>
        <w:rPr>
          <w:highlight w:val="yellow"/>
          <w:lang w:val="en"/>
        </w:rPr>
      </w:pPr>
      <w:r w:rsidRPr="000D1C85">
        <w:rPr>
          <w:b/>
          <w:bCs/>
        </w:rPr>
        <w:t xml:space="preserve">Please refer to Annex A for more details regarding the </w:t>
      </w:r>
      <w:r w:rsidR="00D67B3E" w:rsidRPr="000D1C85">
        <w:rPr>
          <w:b/>
          <w:bCs/>
        </w:rPr>
        <w:t xml:space="preserve">regional strategic priorities and outcomes and the </w:t>
      </w:r>
      <w:r w:rsidRPr="000D1C85">
        <w:rPr>
          <w:b/>
          <w:bCs/>
        </w:rPr>
        <w:t xml:space="preserve">national outcomes specific to each of the </w:t>
      </w:r>
      <w:r w:rsidR="000A54BF" w:rsidRPr="000D1C85">
        <w:rPr>
          <w:b/>
          <w:bCs/>
        </w:rPr>
        <w:t>above-mentioned</w:t>
      </w:r>
      <w:r w:rsidRPr="000D1C85">
        <w:rPr>
          <w:b/>
          <w:bCs/>
        </w:rPr>
        <w:t xml:space="preserve"> countries</w:t>
      </w:r>
      <w:r w:rsidRPr="00443F70">
        <w:rPr>
          <w:lang w:val="en"/>
        </w:rPr>
        <w:t>.</w:t>
      </w:r>
    </w:p>
    <w:p w14:paraId="1BBC0C04" w14:textId="77777777" w:rsidR="00A26EAF" w:rsidRDefault="00A26EAF" w:rsidP="00A26EAF">
      <w:pPr>
        <w:pStyle w:val="NormalWeb"/>
        <w:spacing w:before="0" w:beforeAutospacing="0" w:after="120" w:afterAutospacing="0" w:line="276" w:lineRule="auto"/>
        <w:jc w:val="both"/>
      </w:pPr>
      <w:r>
        <w:rPr>
          <w:color w:val="000000"/>
        </w:rPr>
        <w:t>The final package of interventions and the geographical areas will be based on the evidence for maximum impact and multiple stakeholder input. PRs will play a role in the development of these and then lead the development of the detailed work plans and budgets.</w:t>
      </w:r>
    </w:p>
    <w:p w14:paraId="1825C7BA" w14:textId="77777777" w:rsidR="00A26EAF" w:rsidRDefault="00A26EAF" w:rsidP="00A26EAF">
      <w:pPr>
        <w:pStyle w:val="NormalWeb"/>
        <w:spacing w:before="0" w:beforeAutospacing="0" w:after="120" w:afterAutospacing="0" w:line="276" w:lineRule="auto"/>
        <w:jc w:val="both"/>
      </w:pPr>
      <w:r>
        <w:rPr>
          <w:color w:val="000000"/>
        </w:rPr>
        <w:t>The MENA-H Coalition does not expect applicants to have experience in all the high-level priorities as the key role of PRs is to manage SRs and the implementation of program interventions as opposed to direct implementation. Applicants are therefore only required to demonstrate their experience and expertise in the high-level priorities if they have implemented similar programs. The applicant must address the following for each relevant high-level priority:</w:t>
      </w:r>
    </w:p>
    <w:p w14:paraId="7C6BEEFA" w14:textId="62AB1D8F" w:rsidR="00A26EAF" w:rsidRDefault="00050BF0" w:rsidP="00A26EAF">
      <w:pPr>
        <w:pStyle w:val="NormalWeb"/>
        <w:numPr>
          <w:ilvl w:val="1"/>
          <w:numId w:val="25"/>
        </w:numPr>
        <w:spacing w:before="0" w:beforeAutospacing="0" w:after="120" w:afterAutospacing="0" w:line="276" w:lineRule="auto"/>
        <w:ind w:left="720"/>
        <w:jc w:val="both"/>
      </w:pPr>
      <w:r>
        <w:rPr>
          <w:b/>
          <w:bCs/>
          <w:color w:val="000000"/>
        </w:rPr>
        <w:t>Past experience (Maximum 2</w:t>
      </w:r>
      <w:r w:rsidR="00A26EAF">
        <w:rPr>
          <w:b/>
          <w:bCs/>
          <w:color w:val="000000"/>
        </w:rPr>
        <w:t xml:space="preserve"> pages)</w:t>
      </w:r>
    </w:p>
    <w:p w14:paraId="53BBE6CD" w14:textId="77777777" w:rsidR="00A26EAF" w:rsidRDefault="00A26EAF" w:rsidP="00A26EAF">
      <w:pPr>
        <w:pStyle w:val="NormalWeb"/>
        <w:spacing w:before="0" w:beforeAutospacing="0" w:after="120" w:afterAutospacing="0" w:line="276" w:lineRule="auto"/>
        <w:jc w:val="both"/>
      </w:pPr>
      <w:r>
        <w:rPr>
          <w:color w:val="000000"/>
        </w:rPr>
        <w:t>Provide a brief overview of the past experience in the implementation of similar high-level priority areas (and other services as relevant to the description of the focus area) focusing on the following:</w:t>
      </w:r>
    </w:p>
    <w:p w14:paraId="6A923B95" w14:textId="77777777" w:rsidR="00A26EAF" w:rsidRDefault="00A26EAF" w:rsidP="00A26EAF">
      <w:pPr>
        <w:pStyle w:val="NormalWeb"/>
        <w:numPr>
          <w:ilvl w:val="0"/>
          <w:numId w:val="31"/>
        </w:numPr>
        <w:spacing w:before="0" w:beforeAutospacing="0" w:after="120" w:afterAutospacing="0"/>
        <w:jc w:val="both"/>
        <w:textAlignment w:val="baseline"/>
        <w:rPr>
          <w:color w:val="000000"/>
        </w:rPr>
      </w:pPr>
      <w:r>
        <w:rPr>
          <w:color w:val="000000"/>
        </w:rPr>
        <w:t>Description of the package of services delivered,</w:t>
      </w:r>
    </w:p>
    <w:p w14:paraId="0704BFAA" w14:textId="77777777" w:rsidR="00A26EAF" w:rsidRDefault="00A26EAF" w:rsidP="00A26EAF">
      <w:pPr>
        <w:pStyle w:val="NormalWeb"/>
        <w:numPr>
          <w:ilvl w:val="0"/>
          <w:numId w:val="31"/>
        </w:numPr>
        <w:spacing w:before="0" w:beforeAutospacing="0" w:after="120" w:afterAutospacing="0"/>
        <w:jc w:val="both"/>
        <w:textAlignment w:val="baseline"/>
        <w:rPr>
          <w:color w:val="000000"/>
        </w:rPr>
      </w:pPr>
      <w:r>
        <w:rPr>
          <w:color w:val="000000"/>
        </w:rPr>
        <w:t>State the areas of operation where services were offered </w:t>
      </w:r>
    </w:p>
    <w:p w14:paraId="5C398BE3" w14:textId="735E761C" w:rsidR="00A26EAF" w:rsidRDefault="00A26EAF" w:rsidP="00A26EAF">
      <w:pPr>
        <w:pStyle w:val="NormalWeb"/>
        <w:numPr>
          <w:ilvl w:val="0"/>
          <w:numId w:val="31"/>
        </w:numPr>
        <w:spacing w:before="0" w:beforeAutospacing="0" w:after="120" w:afterAutospacing="0"/>
        <w:jc w:val="both"/>
        <w:textAlignment w:val="baseline"/>
        <w:rPr>
          <w:color w:val="000000"/>
        </w:rPr>
      </w:pPr>
      <w:r>
        <w:rPr>
          <w:color w:val="000000"/>
        </w:rPr>
        <w:t>State how operations were managed in the different areas (e.g. whether there is an office in the specified region</w:t>
      </w:r>
      <w:r w:rsidR="002E0650">
        <w:rPr>
          <w:color w:val="000000"/>
        </w:rPr>
        <w:t>/country</w:t>
      </w:r>
      <w:r>
        <w:rPr>
          <w:color w:val="000000"/>
        </w:rPr>
        <w:t xml:space="preserve"> or is it managed from afar),</w:t>
      </w:r>
    </w:p>
    <w:p w14:paraId="26B866F9" w14:textId="77777777" w:rsidR="00A26EAF" w:rsidRDefault="00A26EAF" w:rsidP="00A26EAF">
      <w:pPr>
        <w:pStyle w:val="NormalWeb"/>
        <w:numPr>
          <w:ilvl w:val="0"/>
          <w:numId w:val="31"/>
        </w:numPr>
        <w:spacing w:before="0" w:beforeAutospacing="0" w:after="120" w:afterAutospacing="0"/>
        <w:jc w:val="both"/>
        <w:textAlignment w:val="baseline"/>
        <w:rPr>
          <w:color w:val="000000"/>
        </w:rPr>
      </w:pPr>
      <w:r>
        <w:rPr>
          <w:color w:val="000000"/>
        </w:rPr>
        <w:t>State the period of operation (years and months the above packages of services were offered),</w:t>
      </w:r>
    </w:p>
    <w:p w14:paraId="0B531A54" w14:textId="77777777" w:rsidR="00A26EAF" w:rsidRDefault="00A26EAF" w:rsidP="00A26EAF">
      <w:pPr>
        <w:pStyle w:val="NormalWeb"/>
        <w:numPr>
          <w:ilvl w:val="0"/>
          <w:numId w:val="31"/>
        </w:numPr>
        <w:spacing w:before="0" w:beforeAutospacing="0" w:after="120" w:afterAutospacing="0"/>
        <w:jc w:val="both"/>
        <w:textAlignment w:val="baseline"/>
        <w:rPr>
          <w:color w:val="000000"/>
        </w:rPr>
      </w:pPr>
      <w:r>
        <w:rPr>
          <w:color w:val="000000"/>
        </w:rPr>
        <w:lastRenderedPageBreak/>
        <w:t>Indicate the stakeholders you collaborated with focusing on the reasons for engagement and demonstrate evidence for a strong working relationship,</w:t>
      </w:r>
    </w:p>
    <w:p w14:paraId="0E25C104" w14:textId="77777777" w:rsidR="00A26EAF" w:rsidRDefault="00A26EAF" w:rsidP="00A26EAF">
      <w:pPr>
        <w:pStyle w:val="NormalWeb"/>
        <w:numPr>
          <w:ilvl w:val="0"/>
          <w:numId w:val="31"/>
        </w:numPr>
        <w:spacing w:before="0" w:beforeAutospacing="0" w:after="120" w:afterAutospacing="0"/>
        <w:jc w:val="both"/>
        <w:textAlignment w:val="baseline"/>
        <w:rPr>
          <w:color w:val="000000"/>
        </w:rPr>
      </w:pPr>
      <w:r>
        <w:rPr>
          <w:color w:val="000000"/>
        </w:rPr>
        <w:t>State the source of funding and amount received, and</w:t>
      </w:r>
    </w:p>
    <w:p w14:paraId="596A6847" w14:textId="77777777" w:rsidR="00A26EAF" w:rsidRDefault="00A26EAF" w:rsidP="00A26EAF">
      <w:pPr>
        <w:pStyle w:val="NormalWeb"/>
        <w:numPr>
          <w:ilvl w:val="0"/>
          <w:numId w:val="31"/>
        </w:numPr>
        <w:spacing w:before="0" w:beforeAutospacing="0" w:after="120" w:afterAutospacing="0"/>
        <w:jc w:val="both"/>
        <w:textAlignment w:val="baseline"/>
        <w:rPr>
          <w:color w:val="000000"/>
        </w:rPr>
      </w:pPr>
      <w:r>
        <w:rPr>
          <w:color w:val="000000"/>
        </w:rPr>
        <w:t>State the actual outputs, outcomes and impact of the interventions.</w:t>
      </w:r>
    </w:p>
    <w:p w14:paraId="622F63FA" w14:textId="77777777" w:rsidR="00A26EAF" w:rsidRDefault="00A26EAF" w:rsidP="00A26EAF">
      <w:pPr>
        <w:pStyle w:val="NormalWeb"/>
        <w:spacing w:before="0" w:beforeAutospacing="0" w:after="120" w:afterAutospacing="0" w:line="276" w:lineRule="auto"/>
        <w:jc w:val="both"/>
      </w:pPr>
      <w:r>
        <w:rPr>
          <w:color w:val="000000"/>
        </w:rPr>
        <w:t>It is the responsibility of the applicant to provide the necessary evidence that supports claims of experience. It is important for applicants to describe how their programs support human rights and address gender inequality.</w:t>
      </w:r>
    </w:p>
    <w:p w14:paraId="4F1B5525" w14:textId="77777777" w:rsidR="00A26EAF" w:rsidRPr="00A26EAF" w:rsidRDefault="00A26EAF" w:rsidP="00A26EAF">
      <w:pPr>
        <w:pStyle w:val="NormalWeb"/>
        <w:numPr>
          <w:ilvl w:val="1"/>
          <w:numId w:val="25"/>
        </w:numPr>
        <w:spacing w:before="0" w:beforeAutospacing="0" w:after="120" w:afterAutospacing="0" w:line="276" w:lineRule="auto"/>
        <w:ind w:left="720"/>
        <w:jc w:val="both"/>
        <w:rPr>
          <w:b/>
          <w:bCs/>
          <w:color w:val="000000"/>
        </w:rPr>
      </w:pPr>
      <w:r>
        <w:rPr>
          <w:b/>
          <w:bCs/>
          <w:color w:val="000000"/>
        </w:rPr>
        <w:t>Effective implementer (Maximum half a page)</w:t>
      </w:r>
    </w:p>
    <w:p w14:paraId="669E58C9" w14:textId="77777777" w:rsidR="00A26EAF" w:rsidRDefault="00A26EAF" w:rsidP="00A26EAF">
      <w:pPr>
        <w:pStyle w:val="NormalWeb"/>
        <w:spacing w:before="0" w:beforeAutospacing="0" w:after="120" w:afterAutospacing="0" w:line="276" w:lineRule="auto"/>
        <w:jc w:val="both"/>
      </w:pPr>
      <w:r>
        <w:rPr>
          <w:color w:val="000000"/>
        </w:rPr>
        <w:t>Provide a brief description of what makes your organization an effective implementer of similar high-level priorities. Applicants have to discuss the impact of their interventions and how they are maximized.</w:t>
      </w:r>
    </w:p>
    <w:p w14:paraId="63C109E2" w14:textId="77777777" w:rsidR="00A26EAF" w:rsidRPr="00A26EAF" w:rsidRDefault="00A26EAF" w:rsidP="00A26EAF">
      <w:pPr>
        <w:pStyle w:val="NormalWeb"/>
        <w:numPr>
          <w:ilvl w:val="1"/>
          <w:numId w:val="25"/>
        </w:numPr>
        <w:spacing w:before="0" w:beforeAutospacing="0" w:after="120" w:afterAutospacing="0" w:line="276" w:lineRule="auto"/>
        <w:ind w:left="720"/>
        <w:jc w:val="both"/>
        <w:rPr>
          <w:b/>
          <w:bCs/>
          <w:color w:val="000000"/>
        </w:rPr>
      </w:pPr>
      <w:r>
        <w:rPr>
          <w:b/>
          <w:bCs/>
          <w:color w:val="000000"/>
        </w:rPr>
        <w:t>Cost effectiveness and Value for money (Maximum half a page)</w:t>
      </w:r>
    </w:p>
    <w:p w14:paraId="7FA50E65" w14:textId="77777777" w:rsidR="00A26EAF" w:rsidRDefault="00A26EAF" w:rsidP="00A26EAF">
      <w:pPr>
        <w:pStyle w:val="NormalWeb"/>
        <w:spacing w:before="0" w:beforeAutospacing="0" w:after="120" w:afterAutospacing="0" w:line="276" w:lineRule="auto"/>
        <w:jc w:val="both"/>
      </w:pPr>
      <w:r>
        <w:rPr>
          <w:color w:val="000000"/>
        </w:rPr>
        <w:t>Provide a brief description of how your organization ensures cost effectiveness and value for money for similar programs delivered in the high-level priorities. Describe the unit cost per person reached and infection averted or any other outcome averted. Describe how communities are strengthened through your interventions.</w:t>
      </w:r>
    </w:p>
    <w:p w14:paraId="7A263D16" w14:textId="77777777" w:rsidR="006E2523" w:rsidRDefault="006E2523"/>
    <w:p w14:paraId="3C2290F5" w14:textId="77777777" w:rsidR="006E2523" w:rsidRDefault="006E2523"/>
    <w:p w14:paraId="151FD289" w14:textId="77777777" w:rsidR="00116C04" w:rsidRPr="00116C04" w:rsidRDefault="00116C04" w:rsidP="00116C04">
      <w:pPr>
        <w:pStyle w:val="Titre1"/>
        <w:numPr>
          <w:ilvl w:val="0"/>
          <w:numId w:val="13"/>
        </w:numPr>
        <w:spacing w:before="0"/>
        <w:rPr>
          <w:rFonts w:asciiTheme="majorBidi" w:hAnsiTheme="majorBidi" w:cstheme="majorBidi"/>
          <w:b/>
          <w:bCs/>
        </w:rPr>
      </w:pPr>
      <w:bookmarkStart w:id="6" w:name="_Toc87975512"/>
      <w:r w:rsidRPr="00116C04">
        <w:rPr>
          <w:rFonts w:asciiTheme="majorBidi" w:hAnsiTheme="majorBidi" w:cstheme="majorBidi"/>
          <w:b/>
          <w:bCs/>
        </w:rPr>
        <w:t>E</w:t>
      </w:r>
      <w:r>
        <w:rPr>
          <w:rFonts w:asciiTheme="majorBidi" w:hAnsiTheme="majorBidi" w:cstheme="majorBidi"/>
          <w:b/>
          <w:bCs/>
        </w:rPr>
        <w:t>valuation Process and Criteria</w:t>
      </w:r>
      <w:bookmarkEnd w:id="6"/>
    </w:p>
    <w:p w14:paraId="00DC88D9" w14:textId="72DB3817" w:rsidR="00116C04" w:rsidRDefault="00116C04" w:rsidP="00C136CB">
      <w:pPr>
        <w:pStyle w:val="NormalWeb"/>
        <w:spacing w:before="0" w:beforeAutospacing="0" w:after="120" w:afterAutospacing="0" w:line="276" w:lineRule="auto"/>
        <w:jc w:val="both"/>
      </w:pPr>
      <w:r>
        <w:rPr>
          <w:color w:val="000000"/>
        </w:rPr>
        <w:t xml:space="preserve">The PRSTF along with the technical contractual partner will manage the selection process including the evaluation of all applications.  The </w:t>
      </w:r>
      <w:r w:rsidR="00C136CB" w:rsidRPr="000D1C85">
        <w:rPr>
          <w:rFonts w:asciiTheme="majorBidi" w:hAnsiTheme="majorBidi" w:cstheme="majorBidi"/>
        </w:rPr>
        <w:t>Grant</w:t>
      </w:r>
      <w:r w:rsidR="00C136CB" w:rsidRPr="00C136CB">
        <w:rPr>
          <w:color w:val="FF0000"/>
        </w:rPr>
        <w:t xml:space="preserve"> </w:t>
      </w:r>
      <w:r>
        <w:rPr>
          <w:color w:val="000000"/>
        </w:rPr>
        <w:t>coordination committee will monitor all processes, and the documentation and minutes will be done by the PRSTF Secretariat.</w:t>
      </w:r>
    </w:p>
    <w:p w14:paraId="277A8D5A" w14:textId="77777777" w:rsidR="00116C04" w:rsidRDefault="00116C04" w:rsidP="00116C04">
      <w:pPr>
        <w:pStyle w:val="NormalWeb"/>
        <w:spacing w:before="0" w:beforeAutospacing="0" w:after="120" w:afterAutospacing="0" w:line="276" w:lineRule="auto"/>
        <w:jc w:val="both"/>
      </w:pPr>
      <w:r>
        <w:rPr>
          <w:color w:val="000000"/>
        </w:rPr>
        <w:t>The evaluation process will be conducted according to the following stages:</w:t>
      </w:r>
    </w:p>
    <w:p w14:paraId="238D8918" w14:textId="443619FA" w:rsidR="00116C04" w:rsidRDefault="00116C04" w:rsidP="00F2500C">
      <w:pPr>
        <w:pStyle w:val="NormalWeb"/>
        <w:numPr>
          <w:ilvl w:val="0"/>
          <w:numId w:val="35"/>
        </w:numPr>
        <w:spacing w:before="0" w:beforeAutospacing="0" w:after="120" w:afterAutospacing="0" w:line="276" w:lineRule="auto"/>
        <w:jc w:val="both"/>
      </w:pPr>
      <w:r>
        <w:rPr>
          <w:color w:val="000000"/>
        </w:rPr>
        <w:t xml:space="preserve">The first stage of the evaluation process assesses compliance with administrative requirements as </w:t>
      </w:r>
      <w:r w:rsidRPr="00322793">
        <w:t>included in</w:t>
      </w:r>
      <w:r w:rsidR="00F2500C" w:rsidRPr="00322793">
        <w:t xml:space="preserve"> </w:t>
      </w:r>
      <w:r w:rsidR="00322793" w:rsidRPr="00322793">
        <w:t>Annex B</w:t>
      </w:r>
      <w:r>
        <w:rPr>
          <w:color w:val="000000"/>
        </w:rPr>
        <w:t>. Applications that do not comply will not be evaluated further.</w:t>
      </w:r>
    </w:p>
    <w:p w14:paraId="7D3B0DFD" w14:textId="72B00A5C" w:rsidR="00116C04" w:rsidRPr="000D1C85" w:rsidRDefault="00116C04" w:rsidP="00E340D6">
      <w:pPr>
        <w:pStyle w:val="NormalWeb"/>
        <w:numPr>
          <w:ilvl w:val="0"/>
          <w:numId w:val="35"/>
        </w:numPr>
        <w:spacing w:before="0" w:beforeAutospacing="0" w:after="120" w:afterAutospacing="0" w:line="276" w:lineRule="auto"/>
        <w:jc w:val="both"/>
        <w:rPr>
          <w:b/>
          <w:bCs/>
        </w:rPr>
      </w:pPr>
      <w:r>
        <w:rPr>
          <w:color w:val="000000"/>
        </w:rPr>
        <w:t xml:space="preserve">The </w:t>
      </w:r>
      <w:r w:rsidR="00E340D6">
        <w:rPr>
          <w:color w:val="000000"/>
        </w:rPr>
        <w:t>second</w:t>
      </w:r>
      <w:r>
        <w:rPr>
          <w:color w:val="000000"/>
        </w:rPr>
        <w:t xml:space="preserve"> stage of the evaluation process assesses technical competency focusing on the ability to fulfil the requirements of a PR, and experience and expertise of implementing similar interventions in the MENA region. </w:t>
      </w:r>
      <w:r w:rsidRPr="000D1C85">
        <w:rPr>
          <w:b/>
          <w:bCs/>
          <w:u w:val="single"/>
        </w:rPr>
        <w:t xml:space="preserve">Applicants need to achieve a score of at least </w:t>
      </w:r>
      <w:r w:rsidR="0048680A" w:rsidRPr="000D1C85">
        <w:rPr>
          <w:b/>
          <w:bCs/>
          <w:u w:val="single"/>
        </w:rPr>
        <w:t>8</w:t>
      </w:r>
      <w:r w:rsidR="005216E6">
        <w:rPr>
          <w:b/>
          <w:bCs/>
          <w:u w:val="single"/>
        </w:rPr>
        <w:t>0</w:t>
      </w:r>
      <w:r w:rsidR="0048680A" w:rsidRPr="000D1C85">
        <w:rPr>
          <w:b/>
          <w:bCs/>
          <w:u w:val="single"/>
        </w:rPr>
        <w:t xml:space="preserve"> </w:t>
      </w:r>
      <w:r w:rsidRPr="000D1C85">
        <w:rPr>
          <w:b/>
          <w:bCs/>
          <w:u w:val="single"/>
        </w:rPr>
        <w:t>points of the technical competency requirements in order to progress to the presentation stage.</w:t>
      </w:r>
      <w:r w:rsidRPr="000D1C85">
        <w:rPr>
          <w:b/>
          <w:bCs/>
        </w:rPr>
        <w:t xml:space="preserve"> Please refer to the minimum requirements for a PR in</w:t>
      </w:r>
      <w:r w:rsidR="00F2500C" w:rsidRPr="000D1C85">
        <w:rPr>
          <w:b/>
          <w:bCs/>
        </w:rPr>
        <w:t xml:space="preserve"> </w:t>
      </w:r>
      <w:r w:rsidR="00322793" w:rsidRPr="000D1C85">
        <w:rPr>
          <w:b/>
          <w:bCs/>
        </w:rPr>
        <w:t>Annex C</w:t>
      </w:r>
      <w:r w:rsidRPr="000D1C85">
        <w:rPr>
          <w:b/>
          <w:bCs/>
        </w:rPr>
        <w:t>, the scope of work and the full evaluation criteria in</w:t>
      </w:r>
      <w:r w:rsidR="00F2500C" w:rsidRPr="000D1C85">
        <w:rPr>
          <w:b/>
          <w:bCs/>
        </w:rPr>
        <w:t xml:space="preserve"> </w:t>
      </w:r>
      <w:r w:rsidR="00322793" w:rsidRPr="000D1C85">
        <w:rPr>
          <w:b/>
          <w:bCs/>
        </w:rPr>
        <w:t>Annex D</w:t>
      </w:r>
      <w:r w:rsidR="00F2500C" w:rsidRPr="000D1C85">
        <w:rPr>
          <w:b/>
          <w:bCs/>
        </w:rPr>
        <w:t>.</w:t>
      </w:r>
    </w:p>
    <w:p w14:paraId="5DF520FA" w14:textId="6C40E431" w:rsidR="002758CB" w:rsidRPr="00E932D1" w:rsidRDefault="00116C04" w:rsidP="002758CB">
      <w:pPr>
        <w:pStyle w:val="Paragraphedeliste"/>
        <w:numPr>
          <w:ilvl w:val="0"/>
          <w:numId w:val="15"/>
        </w:numPr>
        <w:spacing w:after="120"/>
        <w:jc w:val="both"/>
        <w:rPr>
          <w:rFonts w:asciiTheme="majorBidi" w:eastAsia="Times New Roman" w:hAnsiTheme="majorBidi" w:cstheme="majorBidi"/>
          <w:sz w:val="24"/>
          <w:szCs w:val="24"/>
        </w:rPr>
      </w:pPr>
      <w:r w:rsidRPr="00333178">
        <w:rPr>
          <w:rFonts w:asciiTheme="majorBidi" w:eastAsia="Times New Roman" w:hAnsiTheme="majorBidi" w:cstheme="majorBidi"/>
          <w:sz w:val="24"/>
          <w:szCs w:val="24"/>
        </w:rPr>
        <w:t xml:space="preserve">The </w:t>
      </w:r>
      <w:r w:rsidR="00E340D6" w:rsidRPr="00333178">
        <w:rPr>
          <w:rFonts w:asciiTheme="majorBidi" w:eastAsia="Times New Roman" w:hAnsiTheme="majorBidi" w:cstheme="majorBidi"/>
          <w:sz w:val="24"/>
          <w:szCs w:val="24"/>
        </w:rPr>
        <w:t>third</w:t>
      </w:r>
      <w:r w:rsidRPr="00333178">
        <w:rPr>
          <w:rFonts w:asciiTheme="majorBidi" w:eastAsia="Times New Roman" w:hAnsiTheme="majorBidi" w:cstheme="majorBidi"/>
          <w:sz w:val="24"/>
          <w:szCs w:val="24"/>
        </w:rPr>
        <w:t xml:space="preserve"> stage of the evaluation process is presentation to the PRSTF</w:t>
      </w:r>
      <w:r w:rsidR="002758CB">
        <w:rPr>
          <w:color w:val="000000"/>
        </w:rPr>
        <w:t xml:space="preserve">; </w:t>
      </w:r>
      <w:r w:rsidR="002758CB">
        <w:rPr>
          <w:rFonts w:asciiTheme="majorBidi" w:eastAsia="Times New Roman" w:hAnsiTheme="majorBidi" w:cstheme="majorBidi"/>
          <w:sz w:val="24"/>
          <w:szCs w:val="24"/>
        </w:rPr>
        <w:t>t</w:t>
      </w:r>
      <w:r w:rsidR="002758CB" w:rsidRPr="00E932D1">
        <w:rPr>
          <w:rFonts w:asciiTheme="majorBidi" w:eastAsia="Times New Roman" w:hAnsiTheme="majorBidi" w:cstheme="majorBidi"/>
          <w:sz w:val="24"/>
          <w:szCs w:val="24"/>
        </w:rPr>
        <w:t xml:space="preserve">he presentations are intended for PRSTF members to seek clarification from potential applicants, to inform their recommendations to the MENA-H Coalition coordination committee, while providing </w:t>
      </w:r>
      <w:r w:rsidR="002758CB" w:rsidRPr="00E932D1">
        <w:rPr>
          <w:rFonts w:asciiTheme="majorBidi" w:eastAsia="Times New Roman" w:hAnsiTheme="majorBidi" w:cstheme="majorBidi"/>
          <w:sz w:val="24"/>
          <w:szCs w:val="24"/>
        </w:rPr>
        <w:lastRenderedPageBreak/>
        <w:t>potential applicants with the opportunity to demonstrate their commitment to serve as a PR.</w:t>
      </w:r>
    </w:p>
    <w:p w14:paraId="298059FA" w14:textId="77777777" w:rsidR="00116C04" w:rsidRDefault="00116C04" w:rsidP="008C5924">
      <w:pPr>
        <w:pStyle w:val="NormalWeb"/>
        <w:numPr>
          <w:ilvl w:val="0"/>
          <w:numId w:val="35"/>
        </w:numPr>
        <w:spacing w:before="0" w:beforeAutospacing="0" w:after="120" w:afterAutospacing="0" w:line="276" w:lineRule="auto"/>
        <w:jc w:val="both"/>
      </w:pPr>
      <w:r w:rsidRPr="008C5924">
        <w:rPr>
          <w:color w:val="000000"/>
        </w:rPr>
        <w:t>The weighting of the overall score is as follows:</w:t>
      </w:r>
    </w:p>
    <w:p w14:paraId="3C088BF6" w14:textId="11EE142B" w:rsidR="00116C04" w:rsidRPr="000D1C85" w:rsidRDefault="008C5924" w:rsidP="008C5924">
      <w:pPr>
        <w:pStyle w:val="NormalWeb"/>
        <w:spacing w:before="0" w:beforeAutospacing="0" w:after="120" w:afterAutospacing="0" w:line="276" w:lineRule="auto"/>
        <w:ind w:left="720"/>
        <w:jc w:val="both"/>
      </w:pPr>
      <w:r w:rsidRPr="000D1C85">
        <w:t xml:space="preserve">85%      </w:t>
      </w:r>
      <w:r w:rsidR="00116C04" w:rsidRPr="000D1C85">
        <w:t xml:space="preserve">Technical evaluation score    </w:t>
      </w:r>
      <w:r w:rsidR="008628D9" w:rsidRPr="000D1C85">
        <w:tab/>
      </w:r>
      <w:r w:rsidR="008628D9" w:rsidRPr="000D1C85">
        <w:tab/>
      </w:r>
      <w:r w:rsidR="008628D9" w:rsidRPr="000D1C85">
        <w:tab/>
      </w:r>
      <w:r w:rsidR="008628D9" w:rsidRPr="000D1C85">
        <w:tab/>
      </w:r>
      <w:r w:rsidR="008628D9" w:rsidRPr="000D1C85">
        <w:tab/>
      </w:r>
      <w:r w:rsidR="008628D9" w:rsidRPr="000D1C85">
        <w:tab/>
      </w:r>
      <w:r w:rsidR="008628D9" w:rsidRPr="000D1C85">
        <w:tab/>
      </w:r>
    </w:p>
    <w:p w14:paraId="00AB8312" w14:textId="6AFD76BD" w:rsidR="00116C04" w:rsidRPr="006A39A5" w:rsidRDefault="008C5924" w:rsidP="006A39A5">
      <w:pPr>
        <w:pStyle w:val="NormalWeb"/>
        <w:spacing w:before="0" w:beforeAutospacing="0" w:after="120" w:afterAutospacing="0" w:line="276" w:lineRule="auto"/>
        <w:ind w:left="720"/>
        <w:jc w:val="both"/>
      </w:pPr>
      <w:r w:rsidRPr="000D1C85">
        <w:t xml:space="preserve">15% </w:t>
      </w:r>
      <w:r w:rsidR="00116C04" w:rsidRPr="000D1C85">
        <w:t>Presentation </w:t>
      </w:r>
      <w:r w:rsidR="008628D9" w:rsidRPr="000D1C85">
        <w:rPr>
          <w:rFonts w:asciiTheme="majorBidi" w:hAnsiTheme="majorBidi" w:cstheme="majorBidi"/>
        </w:rPr>
        <w:t>(Communication skills and conveying the messages clearly)</w:t>
      </w:r>
      <w:r w:rsidR="00116C04" w:rsidRPr="000D1C85">
        <w:t xml:space="preserve">                      </w:t>
      </w:r>
      <w:r w:rsidRPr="000D1C85">
        <w:t xml:space="preserve">                                                           </w:t>
      </w:r>
      <w:r w:rsidR="00116C04" w:rsidRPr="000D1C85">
        <w:t>   </w:t>
      </w:r>
      <w:r w:rsidR="006A39A5">
        <w:tab/>
      </w:r>
      <w:r w:rsidR="008628D9">
        <w:tab/>
        <w:t xml:space="preserve">           </w:t>
      </w:r>
      <w:r w:rsidR="00116C04" w:rsidRPr="00116C04">
        <w:t xml:space="preserve">    </w:t>
      </w:r>
    </w:p>
    <w:p w14:paraId="4ED00A5A" w14:textId="613E8C22" w:rsidR="00080452" w:rsidRPr="00080452" w:rsidRDefault="00116C04" w:rsidP="00E340D6">
      <w:pPr>
        <w:pStyle w:val="NormalWeb"/>
        <w:numPr>
          <w:ilvl w:val="0"/>
          <w:numId w:val="35"/>
        </w:numPr>
        <w:spacing w:before="0" w:beforeAutospacing="0" w:after="120" w:afterAutospacing="0" w:line="276" w:lineRule="auto"/>
        <w:jc w:val="both"/>
        <w:rPr>
          <w:rFonts w:asciiTheme="majorBidi" w:hAnsiTheme="majorBidi" w:cstheme="majorBidi"/>
          <w:color w:val="000000"/>
        </w:rPr>
      </w:pPr>
      <w:r w:rsidRPr="00080452">
        <w:rPr>
          <w:rFonts w:asciiTheme="majorBidi" w:hAnsiTheme="majorBidi" w:cstheme="majorBidi"/>
          <w:color w:val="000000"/>
        </w:rPr>
        <w:t xml:space="preserve">The </w:t>
      </w:r>
      <w:r w:rsidR="00E340D6">
        <w:rPr>
          <w:rFonts w:asciiTheme="majorBidi" w:hAnsiTheme="majorBidi" w:cstheme="majorBidi"/>
          <w:color w:val="000000"/>
        </w:rPr>
        <w:t>fourth</w:t>
      </w:r>
      <w:r w:rsidRPr="00080452">
        <w:rPr>
          <w:rFonts w:asciiTheme="majorBidi" w:hAnsiTheme="majorBidi" w:cstheme="majorBidi"/>
          <w:color w:val="000000"/>
        </w:rPr>
        <w:t xml:space="preserve"> stage includes </w:t>
      </w:r>
      <w:r w:rsidR="00080452" w:rsidRPr="00080452">
        <w:rPr>
          <w:rFonts w:asciiTheme="majorBidi" w:hAnsiTheme="majorBidi" w:cstheme="majorBidi"/>
          <w:color w:val="000000"/>
        </w:rPr>
        <w:t xml:space="preserve">assessing the top scoring candidates on </w:t>
      </w:r>
      <w:r w:rsidR="00080452" w:rsidRPr="00080452">
        <w:rPr>
          <w:rFonts w:asciiTheme="majorBidi" w:hAnsiTheme="majorBidi" w:cstheme="majorBidi"/>
          <w:color w:val="000000"/>
          <w:shd w:val="clear" w:color="auto" w:fill="FFFFFF"/>
        </w:rPr>
        <w:t>five functional capacity areas required for Global Fund Principal Recipient (PR) roles, using a capacity assessment tool (CAT). The capacity areas include:</w:t>
      </w:r>
    </w:p>
    <w:p w14:paraId="1E29FD1C" w14:textId="77777777" w:rsidR="00080452" w:rsidRPr="00080452" w:rsidRDefault="00080452" w:rsidP="00080452">
      <w:pPr>
        <w:pStyle w:val="NormalWeb"/>
        <w:numPr>
          <w:ilvl w:val="1"/>
          <w:numId w:val="35"/>
        </w:numPr>
        <w:spacing w:before="0" w:beforeAutospacing="0" w:after="120" w:afterAutospacing="0" w:line="276" w:lineRule="auto"/>
        <w:jc w:val="both"/>
        <w:rPr>
          <w:rFonts w:asciiTheme="majorBidi" w:hAnsiTheme="majorBidi" w:cstheme="majorBidi"/>
          <w:color w:val="000000"/>
        </w:rPr>
      </w:pPr>
      <w:r w:rsidRPr="00080452">
        <w:rPr>
          <w:rFonts w:asciiTheme="majorBidi" w:hAnsiTheme="majorBidi" w:cstheme="majorBidi"/>
          <w:color w:val="000000"/>
          <w:shd w:val="clear" w:color="auto" w:fill="FFFFFF"/>
        </w:rPr>
        <w:t>Program Management;</w:t>
      </w:r>
    </w:p>
    <w:p w14:paraId="4BDFD504" w14:textId="77777777" w:rsidR="00080452" w:rsidRPr="00080452" w:rsidRDefault="00080452" w:rsidP="00080452">
      <w:pPr>
        <w:pStyle w:val="NormalWeb"/>
        <w:numPr>
          <w:ilvl w:val="1"/>
          <w:numId w:val="35"/>
        </w:numPr>
        <w:spacing w:before="0" w:beforeAutospacing="0" w:after="120" w:afterAutospacing="0" w:line="276" w:lineRule="auto"/>
        <w:jc w:val="both"/>
        <w:rPr>
          <w:rFonts w:asciiTheme="majorBidi" w:hAnsiTheme="majorBidi" w:cstheme="majorBidi"/>
          <w:color w:val="000000"/>
        </w:rPr>
      </w:pPr>
      <w:r w:rsidRPr="00080452">
        <w:rPr>
          <w:rFonts w:asciiTheme="majorBidi" w:hAnsiTheme="majorBidi" w:cstheme="majorBidi"/>
          <w:color w:val="000000"/>
          <w:shd w:val="clear" w:color="auto" w:fill="FFFFFF"/>
        </w:rPr>
        <w:t>Sub-recipient Management</w:t>
      </w:r>
    </w:p>
    <w:p w14:paraId="64FBDCFB" w14:textId="77777777" w:rsidR="00080452" w:rsidRPr="00080452" w:rsidRDefault="00080452" w:rsidP="00080452">
      <w:pPr>
        <w:pStyle w:val="NormalWeb"/>
        <w:numPr>
          <w:ilvl w:val="1"/>
          <w:numId w:val="35"/>
        </w:numPr>
        <w:spacing w:before="0" w:beforeAutospacing="0" w:after="120" w:afterAutospacing="0" w:line="276" w:lineRule="auto"/>
        <w:jc w:val="both"/>
        <w:rPr>
          <w:rFonts w:asciiTheme="majorBidi" w:hAnsiTheme="majorBidi" w:cstheme="majorBidi"/>
          <w:color w:val="000000"/>
        </w:rPr>
      </w:pPr>
      <w:r w:rsidRPr="00080452">
        <w:rPr>
          <w:rFonts w:asciiTheme="majorBidi" w:hAnsiTheme="majorBidi" w:cstheme="majorBidi"/>
          <w:color w:val="000000"/>
          <w:shd w:val="clear" w:color="auto" w:fill="FFFFFF"/>
        </w:rPr>
        <w:t>Financial Management &amp; Systems;</w:t>
      </w:r>
    </w:p>
    <w:p w14:paraId="2D5983EB" w14:textId="77777777" w:rsidR="00080452" w:rsidRPr="00080452" w:rsidRDefault="00080452" w:rsidP="00080452">
      <w:pPr>
        <w:pStyle w:val="NormalWeb"/>
        <w:numPr>
          <w:ilvl w:val="1"/>
          <w:numId w:val="35"/>
        </w:numPr>
        <w:spacing w:before="0" w:beforeAutospacing="0" w:after="120" w:afterAutospacing="0" w:line="276" w:lineRule="auto"/>
        <w:jc w:val="both"/>
        <w:rPr>
          <w:rFonts w:asciiTheme="majorBidi" w:hAnsiTheme="majorBidi" w:cstheme="majorBidi"/>
          <w:color w:val="000000"/>
        </w:rPr>
      </w:pPr>
      <w:r w:rsidRPr="00080452">
        <w:rPr>
          <w:rFonts w:asciiTheme="majorBidi" w:hAnsiTheme="majorBidi" w:cstheme="majorBidi"/>
          <w:color w:val="000000"/>
          <w:shd w:val="clear" w:color="auto" w:fill="FFFFFF"/>
        </w:rPr>
        <w:t xml:space="preserve">Risk Management &amp; Prevention of Fraud; and </w:t>
      </w:r>
    </w:p>
    <w:p w14:paraId="5E269613" w14:textId="77777777" w:rsidR="00116C04" w:rsidRPr="00080452" w:rsidRDefault="00080452" w:rsidP="00080452">
      <w:pPr>
        <w:pStyle w:val="NormalWeb"/>
        <w:numPr>
          <w:ilvl w:val="1"/>
          <w:numId w:val="35"/>
        </w:numPr>
        <w:spacing w:before="0" w:beforeAutospacing="0" w:after="120" w:afterAutospacing="0" w:line="276" w:lineRule="auto"/>
        <w:jc w:val="both"/>
        <w:rPr>
          <w:rFonts w:asciiTheme="majorBidi" w:hAnsiTheme="majorBidi" w:cstheme="majorBidi"/>
          <w:color w:val="000000"/>
        </w:rPr>
      </w:pPr>
      <w:r w:rsidRPr="00080452">
        <w:rPr>
          <w:rFonts w:asciiTheme="majorBidi" w:hAnsiTheme="majorBidi" w:cstheme="majorBidi"/>
          <w:color w:val="000000"/>
          <w:shd w:val="clear" w:color="auto" w:fill="FFFFFF"/>
        </w:rPr>
        <w:t>Monitoring &amp; Evaluation</w:t>
      </w:r>
    </w:p>
    <w:p w14:paraId="09585097" w14:textId="524B9FD8" w:rsidR="00116C04" w:rsidRDefault="00116C04" w:rsidP="00C136CB">
      <w:pPr>
        <w:pStyle w:val="NormalWeb"/>
        <w:spacing w:before="0" w:beforeAutospacing="0" w:after="120" w:afterAutospacing="0" w:line="276" w:lineRule="auto"/>
        <w:jc w:val="both"/>
      </w:pPr>
      <w:r>
        <w:rPr>
          <w:color w:val="000000"/>
        </w:rPr>
        <w:t xml:space="preserve">The PRSTF will present its evaluation and recommendations on the top scoring applicants to the </w:t>
      </w:r>
      <w:r w:rsidR="00C136CB" w:rsidRPr="000D1C85">
        <w:t>Grant</w:t>
      </w:r>
      <w:r w:rsidRPr="00C136CB">
        <w:rPr>
          <w:color w:val="FF0000"/>
        </w:rPr>
        <w:t xml:space="preserve"> </w:t>
      </w:r>
      <w:r>
        <w:rPr>
          <w:color w:val="000000"/>
        </w:rPr>
        <w:t>coordination committee for a decision on nominated PRs. The final decision will be announced publicly and will be posted on the MENA-H Coalition website</w:t>
      </w:r>
      <w:r w:rsidR="00E6016C">
        <w:rPr>
          <w:color w:val="000000"/>
        </w:rPr>
        <w:t xml:space="preserve"> or through it communication networks</w:t>
      </w:r>
      <w:r>
        <w:rPr>
          <w:color w:val="000000"/>
        </w:rPr>
        <w:t xml:space="preserve">. Disqualified applicants can submit an appeal to the PRSTF within the timeframes specified in the PR selection guidance document, clearly defining the reasons for appeal and providing any suitable evidence to support the appeal. The PRSTF will then make recommendations regarding the submitted appeal requests, and the </w:t>
      </w:r>
      <w:r w:rsidR="00C136CB" w:rsidRPr="000D1C85">
        <w:t>Grant</w:t>
      </w:r>
      <w:r w:rsidR="00C136CB" w:rsidRPr="00C136CB">
        <w:rPr>
          <w:color w:val="FF0000"/>
        </w:rPr>
        <w:t xml:space="preserve"> </w:t>
      </w:r>
      <w:r>
        <w:rPr>
          <w:color w:val="000000"/>
        </w:rPr>
        <w:t>coordination committee will make the final decision after receiving recommendations from the PRSTF.</w:t>
      </w:r>
    </w:p>
    <w:p w14:paraId="1C1863BC" w14:textId="77777777" w:rsidR="00116C04" w:rsidRDefault="00116C04" w:rsidP="00116C04">
      <w:pPr>
        <w:pStyle w:val="NormalWeb"/>
        <w:spacing w:before="0" w:beforeAutospacing="0" w:after="120" w:afterAutospacing="0" w:line="276" w:lineRule="auto"/>
        <w:jc w:val="both"/>
      </w:pPr>
      <w:r>
        <w:rPr>
          <w:color w:val="000000"/>
        </w:rPr>
        <w:t xml:space="preserve">The MENA-H coalition reserves the right not to select a PR under this call for applications or to replace the chosen PR if they do not satisfy the more detailed GF capacity assessment that will take place before grant negotiations are finalized. </w:t>
      </w:r>
    </w:p>
    <w:p w14:paraId="6EB6E395" w14:textId="77777777" w:rsidR="006E2523" w:rsidRPr="00116C04" w:rsidRDefault="006E2523">
      <w:pPr>
        <w:rPr>
          <w:lang w:val="en-US"/>
        </w:rPr>
      </w:pPr>
    </w:p>
    <w:p w14:paraId="7945C57C" w14:textId="77777777" w:rsidR="006E2523" w:rsidRDefault="006E2523"/>
    <w:p w14:paraId="096967CB" w14:textId="17F24A21" w:rsidR="006E2322" w:rsidRPr="006E2322" w:rsidRDefault="006E2322" w:rsidP="006E2322">
      <w:pPr>
        <w:pStyle w:val="Titre1"/>
        <w:numPr>
          <w:ilvl w:val="0"/>
          <w:numId w:val="13"/>
        </w:numPr>
        <w:spacing w:before="0"/>
        <w:rPr>
          <w:rFonts w:asciiTheme="majorBidi" w:hAnsiTheme="majorBidi" w:cstheme="majorBidi"/>
          <w:b/>
          <w:bCs/>
        </w:rPr>
      </w:pPr>
      <w:bookmarkStart w:id="7" w:name="_Toc87975513"/>
      <w:r w:rsidRPr="006E2322">
        <w:rPr>
          <w:rFonts w:asciiTheme="majorBidi" w:hAnsiTheme="majorBidi" w:cstheme="majorBidi"/>
          <w:b/>
          <w:bCs/>
        </w:rPr>
        <w:t>A</w:t>
      </w:r>
      <w:r>
        <w:rPr>
          <w:rFonts w:asciiTheme="majorBidi" w:hAnsiTheme="majorBidi" w:cstheme="majorBidi"/>
          <w:b/>
          <w:bCs/>
        </w:rPr>
        <w:t>pplication Instructions</w:t>
      </w:r>
      <w:bookmarkEnd w:id="7"/>
    </w:p>
    <w:p w14:paraId="2BBF7C70" w14:textId="3253ED79" w:rsidR="006E2322" w:rsidRPr="006E2322" w:rsidRDefault="006E2322" w:rsidP="00505DB3">
      <w:pPr>
        <w:pStyle w:val="NormalWeb"/>
        <w:spacing w:before="0" w:beforeAutospacing="0" w:after="120" w:afterAutospacing="0" w:line="276" w:lineRule="auto"/>
        <w:jc w:val="both"/>
        <w:rPr>
          <w:rFonts w:asciiTheme="majorBidi" w:hAnsiTheme="majorBidi" w:cstheme="majorBidi"/>
        </w:rPr>
      </w:pPr>
      <w:r w:rsidRPr="006E2322">
        <w:rPr>
          <w:rFonts w:asciiTheme="majorBidi" w:hAnsiTheme="majorBidi" w:cstheme="majorBidi"/>
          <w:color w:val="000000"/>
        </w:rPr>
        <w:t>All applications must be submitted using an appropriate application form posted on the MENA-H Coalition website. Applicants are required to:</w:t>
      </w:r>
    </w:p>
    <w:p w14:paraId="6C15962C" w14:textId="3B25EA94" w:rsidR="006E2322" w:rsidRPr="00B94766" w:rsidRDefault="006E2322" w:rsidP="006E2322">
      <w:pPr>
        <w:pStyle w:val="NormalWeb"/>
        <w:numPr>
          <w:ilvl w:val="0"/>
          <w:numId w:val="37"/>
        </w:numPr>
        <w:spacing w:before="0" w:beforeAutospacing="0" w:after="120" w:afterAutospacing="0"/>
        <w:contextualSpacing/>
        <w:jc w:val="both"/>
        <w:textAlignment w:val="baseline"/>
        <w:rPr>
          <w:rFonts w:asciiTheme="majorBidi" w:hAnsiTheme="majorBidi" w:cstheme="majorBidi"/>
          <w:color w:val="000000"/>
        </w:rPr>
      </w:pPr>
      <w:r w:rsidRPr="00B94766">
        <w:rPr>
          <w:rFonts w:asciiTheme="majorBidi" w:hAnsiTheme="majorBidi" w:cstheme="majorBidi"/>
          <w:color w:val="000000"/>
        </w:rPr>
        <w:t xml:space="preserve">Submit their applications to </w:t>
      </w:r>
      <w:hyperlink r:id="rId9" w:history="1">
        <w:r w:rsidR="002E56E7" w:rsidRPr="00B94766">
          <w:rPr>
            <w:rStyle w:val="Lienhypertexte"/>
            <w:b/>
            <w:bCs/>
            <w:lang w:val="en-GB"/>
          </w:rPr>
          <w:t>abdou21513@gmail.com</w:t>
        </w:r>
      </w:hyperlink>
      <w:r w:rsidR="002E56E7" w:rsidRPr="00B94766">
        <w:rPr>
          <w:b/>
          <w:bCs/>
          <w:lang w:val="en-GB"/>
        </w:rPr>
        <w:t>;</w:t>
      </w:r>
      <w:r w:rsidR="002E56E7" w:rsidRPr="00B94766">
        <w:rPr>
          <w:lang w:val="en-GB"/>
        </w:rPr>
        <w:t xml:space="preserve"> </w:t>
      </w:r>
      <w:r w:rsidR="006A39A5" w:rsidRPr="00B94766">
        <w:rPr>
          <w:lang w:val="en-GB"/>
        </w:rPr>
        <w:t xml:space="preserve">with a </w:t>
      </w:r>
      <w:r w:rsidR="002E56E7" w:rsidRPr="00B94766">
        <w:rPr>
          <w:lang w:val="en-GB"/>
        </w:rPr>
        <w:t>CC</w:t>
      </w:r>
      <w:r w:rsidR="005C5794">
        <w:rPr>
          <w:b/>
          <w:bCs/>
          <w:lang w:val="en-GB"/>
        </w:rPr>
        <w:t xml:space="preserve"> to</w:t>
      </w:r>
      <w:r w:rsidR="002E56E7" w:rsidRPr="00B94766">
        <w:rPr>
          <w:b/>
          <w:bCs/>
          <w:lang w:val="en-GB"/>
        </w:rPr>
        <w:t xml:space="preserve"> </w:t>
      </w:r>
      <w:hyperlink r:id="rId10" w:history="1">
        <w:r w:rsidR="002E56E7" w:rsidRPr="005C5794">
          <w:rPr>
            <w:rFonts w:asciiTheme="majorBidi" w:hAnsiTheme="majorBidi" w:cstheme="majorBidi"/>
            <w:b/>
            <w:bCs/>
            <w:color w:val="000000"/>
            <w:u w:val="single"/>
          </w:rPr>
          <w:t>roywakim@gmail.com</w:t>
        </w:r>
      </w:hyperlink>
      <w:r w:rsidR="006A39A5" w:rsidRPr="00B94766">
        <w:rPr>
          <w:rFonts w:asciiTheme="majorBidi" w:hAnsiTheme="majorBidi" w:cstheme="majorBidi"/>
          <w:color w:val="000000"/>
        </w:rPr>
        <w:t xml:space="preserve"> </w:t>
      </w:r>
      <w:r w:rsidRPr="00B94766">
        <w:rPr>
          <w:rFonts w:asciiTheme="majorBidi" w:hAnsiTheme="majorBidi" w:cstheme="majorBidi"/>
          <w:color w:val="000000"/>
        </w:rPr>
        <w:t xml:space="preserve">before the deadline </w:t>
      </w:r>
      <w:r w:rsidR="00B94766" w:rsidRPr="00B94766">
        <w:rPr>
          <w:rFonts w:asciiTheme="majorBidi" w:hAnsiTheme="majorBidi" w:cstheme="majorBidi"/>
        </w:rPr>
        <w:t xml:space="preserve">of </w:t>
      </w:r>
      <w:r w:rsidR="00AE386B">
        <w:rPr>
          <w:rFonts w:asciiTheme="majorBidi" w:hAnsiTheme="majorBidi" w:cstheme="majorBidi"/>
          <w:b/>
          <w:bCs/>
          <w:color w:val="000000"/>
        </w:rPr>
        <w:t>15</w:t>
      </w:r>
      <w:r w:rsidR="00327F2C" w:rsidRPr="00B94766">
        <w:rPr>
          <w:rFonts w:asciiTheme="majorBidi" w:hAnsiTheme="majorBidi" w:cstheme="majorBidi"/>
          <w:b/>
          <w:bCs/>
          <w:color w:val="000000"/>
        </w:rPr>
        <w:t>/</w:t>
      </w:r>
      <w:r w:rsidR="00AE386B">
        <w:rPr>
          <w:rFonts w:asciiTheme="majorBidi" w:hAnsiTheme="majorBidi" w:cstheme="majorBidi"/>
          <w:b/>
          <w:bCs/>
          <w:color w:val="000000"/>
        </w:rPr>
        <w:t>01</w:t>
      </w:r>
      <w:r w:rsidR="00327F2C" w:rsidRPr="00B94766">
        <w:rPr>
          <w:rFonts w:asciiTheme="majorBidi" w:hAnsiTheme="majorBidi" w:cstheme="majorBidi"/>
          <w:b/>
          <w:bCs/>
          <w:color w:val="000000"/>
        </w:rPr>
        <w:t>/</w:t>
      </w:r>
      <w:r w:rsidR="006A39A5" w:rsidRPr="00B94766">
        <w:rPr>
          <w:rFonts w:asciiTheme="majorBidi" w:hAnsiTheme="majorBidi" w:cstheme="majorBidi"/>
          <w:b/>
          <w:bCs/>
          <w:color w:val="000000"/>
        </w:rPr>
        <w:t>202</w:t>
      </w:r>
      <w:r w:rsidR="00AE386B">
        <w:rPr>
          <w:rFonts w:asciiTheme="majorBidi" w:hAnsiTheme="majorBidi" w:cstheme="majorBidi"/>
          <w:b/>
          <w:bCs/>
          <w:color w:val="000000"/>
        </w:rPr>
        <w:t>2</w:t>
      </w:r>
      <w:r w:rsidR="006A39A5" w:rsidRPr="00B94766">
        <w:rPr>
          <w:rFonts w:asciiTheme="majorBidi" w:hAnsiTheme="majorBidi" w:cstheme="majorBidi"/>
          <w:color w:val="000000"/>
        </w:rPr>
        <w:t xml:space="preserve"> at</w:t>
      </w:r>
      <w:r w:rsidRPr="00B94766">
        <w:rPr>
          <w:rFonts w:asciiTheme="majorBidi" w:hAnsiTheme="majorBidi" w:cstheme="majorBidi"/>
          <w:color w:val="000000"/>
        </w:rPr>
        <w:t xml:space="preserve"> </w:t>
      </w:r>
      <w:r w:rsidRPr="00B94766">
        <w:rPr>
          <w:rFonts w:asciiTheme="majorBidi" w:hAnsiTheme="majorBidi" w:cstheme="majorBidi"/>
          <w:b/>
          <w:bCs/>
          <w:color w:val="000000"/>
        </w:rPr>
        <w:t>12h00</w:t>
      </w:r>
      <w:r w:rsidR="00570953" w:rsidRPr="00B94766">
        <w:rPr>
          <w:rFonts w:asciiTheme="majorBidi" w:hAnsiTheme="majorBidi" w:cstheme="majorBidi"/>
          <w:b/>
          <w:bCs/>
          <w:color w:val="000000"/>
        </w:rPr>
        <w:t xml:space="preserve"> Beirut</w:t>
      </w:r>
      <w:r w:rsidR="00570953" w:rsidRPr="00B94766">
        <w:rPr>
          <w:rFonts w:asciiTheme="majorBidi" w:hAnsiTheme="majorBidi" w:cstheme="majorBidi"/>
          <w:color w:val="000000"/>
        </w:rPr>
        <w:t xml:space="preserve"> Time</w:t>
      </w:r>
      <w:r w:rsidRPr="00B94766">
        <w:rPr>
          <w:rFonts w:asciiTheme="majorBidi" w:hAnsiTheme="majorBidi" w:cstheme="majorBidi"/>
          <w:color w:val="000000"/>
        </w:rPr>
        <w:t>.</w:t>
      </w:r>
    </w:p>
    <w:p w14:paraId="6E0BAE8D" w14:textId="77777777" w:rsidR="006C16AB" w:rsidRPr="006C16AB" w:rsidRDefault="006C16AB" w:rsidP="006C16AB">
      <w:pPr>
        <w:pStyle w:val="NormalWeb"/>
        <w:numPr>
          <w:ilvl w:val="0"/>
          <w:numId w:val="37"/>
        </w:numPr>
        <w:spacing w:before="0" w:beforeAutospacing="0" w:after="120" w:afterAutospacing="0"/>
        <w:contextualSpacing/>
        <w:jc w:val="both"/>
        <w:textAlignment w:val="baseline"/>
        <w:rPr>
          <w:rFonts w:asciiTheme="majorBidi" w:hAnsiTheme="majorBidi" w:cstheme="majorBidi"/>
          <w:b/>
          <w:bCs/>
          <w:color w:val="000000"/>
        </w:rPr>
      </w:pPr>
      <w:r w:rsidRPr="006C16AB">
        <w:rPr>
          <w:rFonts w:asciiTheme="majorBidi" w:hAnsiTheme="majorBidi" w:cstheme="majorBidi"/>
          <w:color w:val="000000"/>
        </w:rPr>
        <w:t xml:space="preserve">All applications must be clearly marked in the subject line </w:t>
      </w:r>
      <w:r w:rsidRPr="006C16AB">
        <w:rPr>
          <w:rFonts w:asciiTheme="majorBidi" w:hAnsiTheme="majorBidi" w:cstheme="majorBidi"/>
          <w:b/>
          <w:bCs/>
          <w:color w:val="000000"/>
        </w:rPr>
        <w:t>“EOI for the Provision of PR Services”.</w:t>
      </w:r>
    </w:p>
    <w:p w14:paraId="0F08D17C" w14:textId="77777777" w:rsidR="006E2322" w:rsidRPr="006E2322" w:rsidRDefault="006E2322" w:rsidP="006E2322">
      <w:pPr>
        <w:pStyle w:val="NormalWeb"/>
        <w:numPr>
          <w:ilvl w:val="0"/>
          <w:numId w:val="37"/>
        </w:numPr>
        <w:spacing w:before="0" w:beforeAutospacing="0" w:after="120" w:afterAutospacing="0"/>
        <w:contextualSpacing/>
        <w:jc w:val="both"/>
        <w:textAlignment w:val="baseline"/>
        <w:rPr>
          <w:rFonts w:asciiTheme="majorBidi" w:hAnsiTheme="majorBidi" w:cstheme="majorBidi"/>
          <w:color w:val="000000"/>
        </w:rPr>
      </w:pPr>
      <w:r w:rsidRPr="006E2322">
        <w:rPr>
          <w:rFonts w:asciiTheme="majorBidi" w:hAnsiTheme="majorBidi" w:cstheme="majorBidi"/>
          <w:color w:val="000000"/>
        </w:rPr>
        <w:t>Ensure completeness of the application (including the attachment of all necessary supporting documentation) and not exceeding recommended length of sections.</w:t>
      </w:r>
    </w:p>
    <w:p w14:paraId="60592A35" w14:textId="77777777" w:rsidR="006E2322" w:rsidRPr="006E2322" w:rsidRDefault="006E2322" w:rsidP="006E2322">
      <w:pPr>
        <w:pStyle w:val="NormalWeb"/>
        <w:numPr>
          <w:ilvl w:val="0"/>
          <w:numId w:val="37"/>
        </w:numPr>
        <w:spacing w:before="0" w:beforeAutospacing="0" w:after="120" w:afterAutospacing="0"/>
        <w:contextualSpacing/>
        <w:jc w:val="both"/>
        <w:textAlignment w:val="baseline"/>
        <w:rPr>
          <w:rFonts w:asciiTheme="majorBidi" w:hAnsiTheme="majorBidi" w:cstheme="majorBidi"/>
          <w:color w:val="000000"/>
        </w:rPr>
      </w:pPr>
      <w:r w:rsidRPr="006E2322">
        <w:rPr>
          <w:rFonts w:asciiTheme="majorBidi" w:hAnsiTheme="majorBidi" w:cstheme="majorBidi"/>
          <w:color w:val="000000"/>
        </w:rPr>
        <w:lastRenderedPageBreak/>
        <w:t>Confirm in writing that the information and statements made in the proposal submission are true and accept that any misrepresentation contained in it may lead to disqualification;</w:t>
      </w:r>
    </w:p>
    <w:p w14:paraId="57B51AE1" w14:textId="77777777" w:rsidR="006E2322" w:rsidRPr="006E2322" w:rsidRDefault="006E2322" w:rsidP="006E2322">
      <w:pPr>
        <w:pStyle w:val="NormalWeb"/>
        <w:numPr>
          <w:ilvl w:val="0"/>
          <w:numId w:val="37"/>
        </w:numPr>
        <w:spacing w:before="0" w:beforeAutospacing="0" w:after="120" w:afterAutospacing="0"/>
        <w:contextualSpacing/>
        <w:jc w:val="both"/>
        <w:textAlignment w:val="baseline"/>
        <w:rPr>
          <w:rFonts w:asciiTheme="majorBidi" w:hAnsiTheme="majorBidi" w:cstheme="majorBidi"/>
          <w:color w:val="000000"/>
        </w:rPr>
      </w:pPr>
      <w:r w:rsidRPr="006E2322">
        <w:rPr>
          <w:rFonts w:asciiTheme="majorBidi" w:hAnsiTheme="majorBidi" w:cstheme="majorBidi"/>
          <w:color w:val="000000"/>
        </w:rPr>
        <w:t>Ensure timely submission of all documents and reports if requested as part of the assessment of the organization’s ability to continuously fulfil the role of a PR;</w:t>
      </w:r>
    </w:p>
    <w:p w14:paraId="59D50B98" w14:textId="77777777" w:rsidR="006E2322" w:rsidRPr="006E2322" w:rsidRDefault="006E2322" w:rsidP="006E2322">
      <w:pPr>
        <w:pStyle w:val="NormalWeb"/>
        <w:numPr>
          <w:ilvl w:val="0"/>
          <w:numId w:val="37"/>
        </w:numPr>
        <w:spacing w:before="0" w:beforeAutospacing="0" w:after="120" w:afterAutospacing="0"/>
        <w:contextualSpacing/>
        <w:jc w:val="both"/>
        <w:textAlignment w:val="baseline"/>
        <w:rPr>
          <w:rFonts w:asciiTheme="majorBidi" w:hAnsiTheme="majorBidi" w:cstheme="majorBidi"/>
          <w:color w:val="000000"/>
        </w:rPr>
      </w:pPr>
      <w:r w:rsidRPr="006E2322">
        <w:rPr>
          <w:rFonts w:asciiTheme="majorBidi" w:hAnsiTheme="majorBidi" w:cstheme="majorBidi"/>
          <w:color w:val="000000"/>
        </w:rPr>
        <w:t>Ensure that appropriate staff are available to make a presentation to the PRSTF if the organization is short-listed and invited to make such a presentation.</w:t>
      </w:r>
    </w:p>
    <w:p w14:paraId="04B617B8" w14:textId="5D2AA899" w:rsidR="006E2523" w:rsidRPr="006E2322" w:rsidRDefault="006E2322" w:rsidP="006E2322">
      <w:pPr>
        <w:spacing w:after="120"/>
        <w:jc w:val="both"/>
        <w:rPr>
          <w:rFonts w:asciiTheme="majorBidi" w:hAnsiTheme="majorBidi" w:cstheme="majorBidi"/>
          <w:sz w:val="24"/>
          <w:szCs w:val="24"/>
        </w:rPr>
      </w:pPr>
      <w:r w:rsidRPr="006E2322">
        <w:rPr>
          <w:rFonts w:asciiTheme="majorBidi" w:hAnsiTheme="majorBidi" w:cstheme="majorBidi"/>
          <w:b/>
          <w:bCs/>
          <w:color w:val="000000"/>
          <w:sz w:val="24"/>
          <w:szCs w:val="24"/>
        </w:rPr>
        <w:t xml:space="preserve">It should be noted that applicants are </w:t>
      </w:r>
      <w:r w:rsidRPr="006E2322">
        <w:rPr>
          <w:rFonts w:asciiTheme="majorBidi" w:hAnsiTheme="majorBidi" w:cstheme="majorBidi"/>
          <w:b/>
          <w:bCs/>
          <w:color w:val="000000"/>
          <w:sz w:val="24"/>
          <w:szCs w:val="24"/>
          <w:u w:val="single"/>
        </w:rPr>
        <w:t>not</w:t>
      </w:r>
      <w:r w:rsidRPr="006E2322">
        <w:rPr>
          <w:rFonts w:asciiTheme="majorBidi" w:hAnsiTheme="majorBidi" w:cstheme="majorBidi"/>
          <w:b/>
          <w:bCs/>
          <w:color w:val="000000"/>
          <w:sz w:val="24"/>
          <w:szCs w:val="24"/>
        </w:rPr>
        <w:t xml:space="preserve"> required to submit implementation plans and budgets as part of this application.</w:t>
      </w:r>
    </w:p>
    <w:p w14:paraId="58B89016" w14:textId="77777777" w:rsidR="006E2523" w:rsidRDefault="006E2523"/>
    <w:p w14:paraId="004075C4" w14:textId="22FE59FC" w:rsidR="006E2322" w:rsidRPr="006E2322" w:rsidRDefault="006E2322" w:rsidP="006E2322">
      <w:pPr>
        <w:pStyle w:val="Titre1"/>
        <w:numPr>
          <w:ilvl w:val="0"/>
          <w:numId w:val="13"/>
        </w:numPr>
        <w:spacing w:before="0"/>
        <w:rPr>
          <w:rFonts w:asciiTheme="majorBidi" w:hAnsiTheme="majorBidi" w:cstheme="majorBidi"/>
          <w:b/>
          <w:bCs/>
        </w:rPr>
      </w:pPr>
      <w:r w:rsidRPr="006E2322">
        <w:rPr>
          <w:rFonts w:asciiTheme="majorBidi" w:hAnsiTheme="majorBidi" w:cstheme="majorBidi"/>
          <w:b/>
          <w:bCs/>
        </w:rPr>
        <w:t> </w:t>
      </w:r>
      <w:bookmarkStart w:id="8" w:name="_Toc87975514"/>
      <w:r w:rsidRPr="006E2322">
        <w:rPr>
          <w:rFonts w:asciiTheme="majorBidi" w:hAnsiTheme="majorBidi" w:cstheme="majorBidi"/>
          <w:b/>
          <w:bCs/>
        </w:rPr>
        <w:t>A</w:t>
      </w:r>
      <w:r>
        <w:rPr>
          <w:rFonts w:asciiTheme="majorBidi" w:hAnsiTheme="majorBidi" w:cstheme="majorBidi"/>
          <w:b/>
          <w:bCs/>
        </w:rPr>
        <w:t>pplication Schedule</w:t>
      </w:r>
      <w:bookmarkEnd w:id="8"/>
    </w:p>
    <w:p w14:paraId="1DC782C2" w14:textId="23B9CEA1" w:rsidR="006E2322" w:rsidRDefault="006E2322" w:rsidP="006E2322">
      <w:pPr>
        <w:jc w:val="both"/>
        <w:rPr>
          <w:rFonts w:ascii="Times New Roman" w:eastAsia="Times New Roman" w:hAnsi="Times New Roman" w:cs="Times New Roman"/>
          <w:color w:val="000000"/>
          <w:sz w:val="24"/>
          <w:szCs w:val="24"/>
          <w:lang w:val="en-US"/>
        </w:rPr>
      </w:pPr>
      <w:r w:rsidRPr="006E2322">
        <w:rPr>
          <w:rFonts w:ascii="Times New Roman" w:eastAsia="Times New Roman" w:hAnsi="Times New Roman" w:cs="Times New Roman"/>
          <w:color w:val="000000"/>
          <w:sz w:val="24"/>
          <w:szCs w:val="24"/>
          <w:lang w:val="en-US"/>
        </w:rPr>
        <w:t xml:space="preserve">The deadline for the submission of a fully completed application form and attachments is </w:t>
      </w:r>
      <w:r w:rsidRPr="006E2322">
        <w:rPr>
          <w:rFonts w:ascii="Times New Roman" w:eastAsia="Times New Roman" w:hAnsi="Times New Roman" w:cs="Times New Roman"/>
          <w:b/>
          <w:bCs/>
          <w:color w:val="000000"/>
          <w:sz w:val="24"/>
          <w:szCs w:val="24"/>
          <w:lang w:val="en-US"/>
        </w:rPr>
        <w:t>12h00</w:t>
      </w:r>
      <w:r w:rsidR="00570953">
        <w:rPr>
          <w:rFonts w:ascii="Times New Roman" w:eastAsia="Times New Roman" w:hAnsi="Times New Roman" w:cs="Times New Roman"/>
          <w:b/>
          <w:bCs/>
          <w:color w:val="000000"/>
          <w:sz w:val="24"/>
          <w:szCs w:val="24"/>
          <w:lang w:val="en-US"/>
        </w:rPr>
        <w:t xml:space="preserve"> Beirut </w:t>
      </w:r>
      <w:r w:rsidR="00570953" w:rsidRPr="00B94766">
        <w:rPr>
          <w:rFonts w:ascii="Times New Roman" w:eastAsia="Times New Roman" w:hAnsi="Times New Roman" w:cs="Times New Roman"/>
          <w:b/>
          <w:bCs/>
          <w:color w:val="000000"/>
          <w:sz w:val="24"/>
          <w:szCs w:val="24"/>
          <w:lang w:val="en-US"/>
        </w:rPr>
        <w:t>Time</w:t>
      </w:r>
      <w:r w:rsidRPr="00B94766">
        <w:rPr>
          <w:rFonts w:ascii="Times New Roman" w:eastAsia="Times New Roman" w:hAnsi="Times New Roman" w:cs="Times New Roman"/>
          <w:b/>
          <w:bCs/>
          <w:color w:val="000000"/>
          <w:sz w:val="24"/>
          <w:szCs w:val="24"/>
          <w:lang w:val="en-US"/>
        </w:rPr>
        <w:t xml:space="preserve"> </w:t>
      </w:r>
      <w:r w:rsidRPr="00B94766">
        <w:rPr>
          <w:rFonts w:ascii="Times New Roman" w:eastAsia="Times New Roman" w:hAnsi="Times New Roman" w:cs="Times New Roman"/>
          <w:color w:val="000000"/>
          <w:sz w:val="24"/>
          <w:szCs w:val="24"/>
          <w:lang w:val="en-US"/>
        </w:rPr>
        <w:t xml:space="preserve">on </w:t>
      </w:r>
      <w:r w:rsidR="00AE386B">
        <w:rPr>
          <w:rFonts w:ascii="Times New Roman" w:eastAsia="Times New Roman" w:hAnsi="Times New Roman" w:cs="Times New Roman"/>
          <w:b/>
          <w:bCs/>
          <w:color w:val="000000"/>
          <w:sz w:val="24"/>
          <w:szCs w:val="24"/>
          <w:lang w:val="en-US"/>
        </w:rPr>
        <w:t>15</w:t>
      </w:r>
      <w:r w:rsidR="00327F2C" w:rsidRPr="00312AF4">
        <w:rPr>
          <w:rFonts w:ascii="Times New Roman" w:eastAsia="Times New Roman" w:hAnsi="Times New Roman" w:cs="Times New Roman"/>
          <w:b/>
          <w:bCs/>
          <w:color w:val="000000"/>
          <w:sz w:val="24"/>
          <w:szCs w:val="24"/>
          <w:lang w:val="en-US"/>
        </w:rPr>
        <w:t>/</w:t>
      </w:r>
      <w:r w:rsidR="00AE386B">
        <w:rPr>
          <w:rFonts w:ascii="Times New Roman" w:eastAsia="Times New Roman" w:hAnsi="Times New Roman" w:cs="Times New Roman"/>
          <w:b/>
          <w:bCs/>
          <w:color w:val="000000"/>
          <w:sz w:val="24"/>
          <w:szCs w:val="24"/>
          <w:lang w:val="en-US"/>
        </w:rPr>
        <w:t>01</w:t>
      </w:r>
      <w:r w:rsidR="00327F2C" w:rsidRPr="00312AF4">
        <w:rPr>
          <w:rFonts w:ascii="Times New Roman" w:eastAsia="Times New Roman" w:hAnsi="Times New Roman" w:cs="Times New Roman"/>
          <w:b/>
          <w:bCs/>
          <w:color w:val="000000"/>
          <w:sz w:val="24"/>
          <w:szCs w:val="24"/>
          <w:lang w:val="en-US"/>
        </w:rPr>
        <w:t>/</w:t>
      </w:r>
      <w:r w:rsidRPr="00312AF4">
        <w:rPr>
          <w:rFonts w:ascii="Times New Roman" w:eastAsia="Times New Roman" w:hAnsi="Times New Roman" w:cs="Times New Roman"/>
          <w:b/>
          <w:bCs/>
          <w:color w:val="000000"/>
          <w:sz w:val="24"/>
          <w:szCs w:val="24"/>
          <w:lang w:val="en-US"/>
        </w:rPr>
        <w:t>202</w:t>
      </w:r>
      <w:r w:rsidR="00AE386B">
        <w:rPr>
          <w:rFonts w:ascii="Times New Roman" w:eastAsia="Times New Roman" w:hAnsi="Times New Roman" w:cs="Times New Roman"/>
          <w:b/>
          <w:bCs/>
          <w:color w:val="000000"/>
          <w:sz w:val="24"/>
          <w:szCs w:val="24"/>
          <w:lang w:val="en-US"/>
        </w:rPr>
        <w:t>2</w:t>
      </w:r>
      <w:r w:rsidRPr="00B94766">
        <w:rPr>
          <w:rFonts w:ascii="Times New Roman" w:eastAsia="Times New Roman" w:hAnsi="Times New Roman" w:cs="Times New Roman"/>
          <w:color w:val="000000"/>
          <w:sz w:val="24"/>
          <w:szCs w:val="24"/>
          <w:lang w:val="en-US"/>
        </w:rPr>
        <w:t>. The</w:t>
      </w:r>
      <w:r w:rsidRPr="006E2322">
        <w:rPr>
          <w:rFonts w:ascii="Times New Roman" w:eastAsia="Times New Roman" w:hAnsi="Times New Roman" w:cs="Times New Roman"/>
          <w:color w:val="000000"/>
          <w:sz w:val="24"/>
          <w:szCs w:val="24"/>
          <w:lang w:val="en-US"/>
        </w:rPr>
        <w:t xml:space="preserve"> timelines for the ap</w:t>
      </w:r>
      <w:r w:rsidR="00B94766">
        <w:rPr>
          <w:rFonts w:ascii="Times New Roman" w:eastAsia="Times New Roman" w:hAnsi="Times New Roman" w:cs="Times New Roman"/>
          <w:color w:val="000000"/>
          <w:sz w:val="24"/>
          <w:szCs w:val="24"/>
          <w:lang w:val="en-US"/>
        </w:rPr>
        <w:t>plication process are shown in the following table:</w:t>
      </w:r>
    </w:p>
    <w:p w14:paraId="347C237C" w14:textId="77777777" w:rsidR="00AC10D7" w:rsidRDefault="00AC10D7" w:rsidP="006E2322">
      <w:pPr>
        <w:jc w:val="both"/>
        <w:rPr>
          <w:rFonts w:ascii="Times New Roman" w:eastAsia="Times New Roman" w:hAnsi="Times New Roman" w:cs="Times New Roman"/>
          <w:color w:val="000000"/>
          <w:sz w:val="24"/>
          <w:szCs w:val="24"/>
          <w:lang w:val="en-US"/>
        </w:rPr>
      </w:pPr>
    </w:p>
    <w:tbl>
      <w:tblPr>
        <w:tblStyle w:val="Grilledutableau"/>
        <w:tblW w:w="9625" w:type="dxa"/>
        <w:tblLook w:val="04A0" w:firstRow="1" w:lastRow="0" w:firstColumn="1" w:lastColumn="0" w:noHBand="0" w:noVBand="1"/>
      </w:tblPr>
      <w:tblGrid>
        <w:gridCol w:w="5845"/>
        <w:gridCol w:w="3780"/>
      </w:tblGrid>
      <w:tr w:rsidR="00B94766" w:rsidRPr="00B94766" w14:paraId="7D535003" w14:textId="77777777" w:rsidTr="00B94766">
        <w:trPr>
          <w:trHeight w:val="629"/>
        </w:trPr>
        <w:tc>
          <w:tcPr>
            <w:tcW w:w="5845" w:type="dxa"/>
            <w:shd w:val="clear" w:color="auto" w:fill="D9D9D9" w:themeFill="background1" w:themeFillShade="D9"/>
            <w:vAlign w:val="center"/>
          </w:tcPr>
          <w:p w14:paraId="6577E731" w14:textId="5E6E1EE6" w:rsidR="00636608" w:rsidRPr="00B94766" w:rsidRDefault="00636608" w:rsidP="00B94766">
            <w:pPr>
              <w:rPr>
                <w:rFonts w:ascii="Times New Roman" w:eastAsia="Times New Roman" w:hAnsi="Times New Roman" w:cs="Times New Roman"/>
                <w:b/>
                <w:bCs/>
                <w:sz w:val="24"/>
                <w:szCs w:val="24"/>
                <w:lang w:val="en-US"/>
              </w:rPr>
            </w:pPr>
            <w:r w:rsidRPr="00B94766">
              <w:rPr>
                <w:rFonts w:ascii="Times New Roman" w:eastAsia="Times New Roman" w:hAnsi="Times New Roman" w:cs="Times New Roman"/>
                <w:b/>
                <w:bCs/>
                <w:sz w:val="24"/>
                <w:szCs w:val="24"/>
                <w:lang w:val="en-US"/>
              </w:rPr>
              <w:t>Stage</w:t>
            </w:r>
          </w:p>
        </w:tc>
        <w:tc>
          <w:tcPr>
            <w:tcW w:w="3780" w:type="dxa"/>
            <w:shd w:val="clear" w:color="auto" w:fill="D9D9D9" w:themeFill="background1" w:themeFillShade="D9"/>
            <w:vAlign w:val="center"/>
          </w:tcPr>
          <w:p w14:paraId="43ED2FE5" w14:textId="77777777" w:rsidR="00636608" w:rsidRPr="00B94766" w:rsidRDefault="00636608" w:rsidP="00B94766">
            <w:pPr>
              <w:rPr>
                <w:rFonts w:ascii="Times New Roman" w:eastAsia="Times New Roman" w:hAnsi="Times New Roman" w:cs="Times New Roman"/>
                <w:b/>
                <w:bCs/>
                <w:sz w:val="24"/>
                <w:szCs w:val="24"/>
                <w:lang w:val="en-US"/>
              </w:rPr>
            </w:pPr>
            <w:r w:rsidRPr="00B94766">
              <w:rPr>
                <w:rFonts w:ascii="Times New Roman" w:eastAsia="Times New Roman" w:hAnsi="Times New Roman" w:cs="Times New Roman"/>
                <w:b/>
                <w:bCs/>
                <w:sz w:val="24"/>
                <w:szCs w:val="24"/>
                <w:lang w:val="en-US"/>
              </w:rPr>
              <w:t>Date/Period</w:t>
            </w:r>
          </w:p>
        </w:tc>
      </w:tr>
      <w:tr w:rsidR="00B94766" w:rsidRPr="00B94766" w14:paraId="696CA229" w14:textId="77777777" w:rsidTr="00B94766">
        <w:trPr>
          <w:trHeight w:val="576"/>
        </w:trPr>
        <w:tc>
          <w:tcPr>
            <w:tcW w:w="5845" w:type="dxa"/>
            <w:shd w:val="clear" w:color="auto" w:fill="auto"/>
            <w:vAlign w:val="center"/>
          </w:tcPr>
          <w:p w14:paraId="00316B8B" w14:textId="77777777" w:rsidR="00636608" w:rsidRPr="00B94766" w:rsidRDefault="00636608" w:rsidP="00636608">
            <w:pPr>
              <w:pStyle w:val="Paragraphedeliste"/>
              <w:numPr>
                <w:ilvl w:val="0"/>
                <w:numId w:val="39"/>
              </w:numPr>
              <w:ind w:left="247" w:hanging="247"/>
              <w:rPr>
                <w:rFonts w:ascii="Times New Roman" w:eastAsia="Times New Roman" w:hAnsi="Times New Roman" w:cs="Times New Roman"/>
                <w:sz w:val="24"/>
                <w:szCs w:val="24"/>
                <w:lang w:val="en-US"/>
              </w:rPr>
            </w:pPr>
            <w:r w:rsidRPr="00B94766">
              <w:rPr>
                <w:rFonts w:ascii="Times New Roman" w:eastAsia="Times New Roman" w:hAnsi="Times New Roman" w:cs="Times New Roman"/>
                <w:sz w:val="24"/>
                <w:szCs w:val="24"/>
                <w:lang w:val="en-US"/>
              </w:rPr>
              <w:t>Publication of Call</w:t>
            </w:r>
          </w:p>
        </w:tc>
        <w:tc>
          <w:tcPr>
            <w:tcW w:w="3780" w:type="dxa"/>
            <w:shd w:val="clear" w:color="auto" w:fill="auto"/>
            <w:vAlign w:val="center"/>
          </w:tcPr>
          <w:p w14:paraId="02F76F11" w14:textId="2D5A0529" w:rsidR="00636608" w:rsidRPr="00B94766" w:rsidRDefault="005C3EC3" w:rsidP="005C3EC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Dec</w:t>
            </w:r>
            <w:r w:rsidR="00636608" w:rsidRPr="00B94766">
              <w:rPr>
                <w:rFonts w:ascii="Times New Roman" w:eastAsia="Times New Roman" w:hAnsi="Times New Roman" w:cs="Times New Roman"/>
                <w:sz w:val="24"/>
                <w:szCs w:val="24"/>
                <w:lang w:val="en-US"/>
              </w:rPr>
              <w:t xml:space="preserve">ember </w:t>
            </w:r>
            <w:r w:rsidR="00327F2C" w:rsidRPr="00B94766">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8</w:t>
            </w:r>
            <w:r w:rsidR="00636608" w:rsidRPr="00B94766">
              <w:rPr>
                <w:rFonts w:ascii="Times New Roman" w:eastAsia="Times New Roman" w:hAnsi="Times New Roman" w:cs="Times New Roman"/>
                <w:sz w:val="24"/>
                <w:szCs w:val="24"/>
                <w:lang w:val="en-US"/>
              </w:rPr>
              <w:t>, 2021</w:t>
            </w:r>
          </w:p>
        </w:tc>
      </w:tr>
      <w:tr w:rsidR="00B94766" w:rsidRPr="00B94766" w14:paraId="39CB7C5C" w14:textId="77777777" w:rsidTr="00B94766">
        <w:trPr>
          <w:trHeight w:val="576"/>
        </w:trPr>
        <w:tc>
          <w:tcPr>
            <w:tcW w:w="5845" w:type="dxa"/>
            <w:shd w:val="clear" w:color="auto" w:fill="auto"/>
            <w:vAlign w:val="center"/>
          </w:tcPr>
          <w:p w14:paraId="0795F5F3" w14:textId="77777777" w:rsidR="00636608" w:rsidRPr="00B94766" w:rsidRDefault="00636608" w:rsidP="00636608">
            <w:pPr>
              <w:pStyle w:val="Paragraphedeliste"/>
              <w:numPr>
                <w:ilvl w:val="0"/>
                <w:numId w:val="39"/>
              </w:numPr>
              <w:ind w:left="247" w:hanging="247"/>
              <w:rPr>
                <w:rFonts w:ascii="Times New Roman" w:eastAsia="Times New Roman" w:hAnsi="Times New Roman" w:cs="Times New Roman"/>
                <w:sz w:val="24"/>
                <w:szCs w:val="24"/>
                <w:lang w:val="en-US"/>
              </w:rPr>
            </w:pPr>
            <w:r w:rsidRPr="00B94766">
              <w:rPr>
                <w:rFonts w:ascii="Times New Roman" w:eastAsia="Times New Roman" w:hAnsi="Times New Roman" w:cs="Times New Roman"/>
                <w:sz w:val="24"/>
                <w:szCs w:val="24"/>
                <w:lang w:val="en-US"/>
              </w:rPr>
              <w:t>Deadline for submitting applications</w:t>
            </w:r>
          </w:p>
        </w:tc>
        <w:tc>
          <w:tcPr>
            <w:tcW w:w="3780" w:type="dxa"/>
            <w:shd w:val="clear" w:color="auto" w:fill="auto"/>
            <w:vAlign w:val="center"/>
          </w:tcPr>
          <w:p w14:paraId="1F091085" w14:textId="628BE38F" w:rsidR="00636608" w:rsidRPr="00B94766" w:rsidRDefault="005C3EC3" w:rsidP="005C3EC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January</w:t>
            </w:r>
            <w:r w:rsidR="00636608" w:rsidRPr="00B9476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15</w:t>
            </w:r>
            <w:r w:rsidR="00636608" w:rsidRPr="00B94766">
              <w:rPr>
                <w:rFonts w:ascii="Times New Roman" w:eastAsia="Times New Roman" w:hAnsi="Times New Roman" w:cs="Times New Roman"/>
                <w:sz w:val="24"/>
                <w:szCs w:val="24"/>
                <w:lang w:val="en-US"/>
              </w:rPr>
              <w:t>, 202</w:t>
            </w:r>
            <w:r>
              <w:rPr>
                <w:rFonts w:ascii="Times New Roman" w:eastAsia="Times New Roman" w:hAnsi="Times New Roman" w:cs="Times New Roman"/>
                <w:sz w:val="24"/>
                <w:szCs w:val="24"/>
                <w:lang w:val="en-US"/>
              </w:rPr>
              <w:t>2</w:t>
            </w:r>
          </w:p>
        </w:tc>
      </w:tr>
      <w:tr w:rsidR="00B94766" w:rsidRPr="00B94766" w14:paraId="07663929" w14:textId="77777777" w:rsidTr="00B94766">
        <w:trPr>
          <w:trHeight w:val="576"/>
        </w:trPr>
        <w:tc>
          <w:tcPr>
            <w:tcW w:w="5845" w:type="dxa"/>
            <w:vAlign w:val="center"/>
          </w:tcPr>
          <w:p w14:paraId="4E6E982F" w14:textId="77777777" w:rsidR="00636608" w:rsidRPr="00B94766" w:rsidRDefault="00636608" w:rsidP="00636608">
            <w:pPr>
              <w:pStyle w:val="Paragraphedeliste"/>
              <w:numPr>
                <w:ilvl w:val="0"/>
                <w:numId w:val="39"/>
              </w:numPr>
              <w:ind w:left="247" w:hanging="247"/>
              <w:rPr>
                <w:rFonts w:ascii="Times New Roman" w:eastAsia="Times New Roman" w:hAnsi="Times New Roman" w:cs="Times New Roman"/>
                <w:sz w:val="24"/>
                <w:szCs w:val="24"/>
                <w:lang w:val="en-US"/>
              </w:rPr>
            </w:pPr>
            <w:r w:rsidRPr="00B94766">
              <w:rPr>
                <w:rFonts w:ascii="Times New Roman" w:eastAsia="Times New Roman" w:hAnsi="Times New Roman" w:cs="Times New Roman"/>
                <w:sz w:val="24"/>
                <w:szCs w:val="24"/>
                <w:lang w:val="en-US"/>
              </w:rPr>
              <w:t>Evaluation Period, during which additional details may be requested</w:t>
            </w:r>
          </w:p>
        </w:tc>
        <w:tc>
          <w:tcPr>
            <w:tcW w:w="3780" w:type="dxa"/>
            <w:vAlign w:val="center"/>
          </w:tcPr>
          <w:p w14:paraId="03D116D9" w14:textId="640773B3" w:rsidR="00636608" w:rsidRPr="00B94766" w:rsidRDefault="005C3EC3" w:rsidP="005C3EC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January</w:t>
            </w:r>
            <w:r w:rsidR="00636608" w:rsidRPr="00B9476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15</w:t>
            </w:r>
            <w:r w:rsidR="00636608" w:rsidRPr="00B94766">
              <w:rPr>
                <w:rFonts w:ascii="Times New Roman" w:eastAsia="Times New Roman" w:hAnsi="Times New Roman" w:cs="Times New Roman"/>
                <w:sz w:val="24"/>
                <w:szCs w:val="24"/>
                <w:lang w:val="en-US"/>
              </w:rPr>
              <w:t xml:space="preserve"> to </w:t>
            </w:r>
            <w:r>
              <w:rPr>
                <w:rFonts w:ascii="Times New Roman" w:eastAsia="Times New Roman" w:hAnsi="Times New Roman" w:cs="Times New Roman"/>
                <w:sz w:val="24"/>
                <w:szCs w:val="24"/>
                <w:lang w:val="en-US"/>
              </w:rPr>
              <w:t>January</w:t>
            </w:r>
            <w:r w:rsidR="00636608" w:rsidRPr="00B9476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21</w:t>
            </w:r>
            <w:r w:rsidR="00636608" w:rsidRPr="00B94766">
              <w:rPr>
                <w:rFonts w:ascii="Times New Roman" w:eastAsia="Times New Roman" w:hAnsi="Times New Roman" w:cs="Times New Roman"/>
                <w:sz w:val="24"/>
                <w:szCs w:val="24"/>
                <w:lang w:val="en-US"/>
              </w:rPr>
              <w:t>, 202</w:t>
            </w:r>
            <w:r>
              <w:rPr>
                <w:rFonts w:ascii="Times New Roman" w:eastAsia="Times New Roman" w:hAnsi="Times New Roman" w:cs="Times New Roman"/>
                <w:sz w:val="24"/>
                <w:szCs w:val="24"/>
                <w:lang w:val="en-US"/>
              </w:rPr>
              <w:t>2</w:t>
            </w:r>
          </w:p>
        </w:tc>
      </w:tr>
      <w:tr w:rsidR="00B94766" w:rsidRPr="00B94766" w14:paraId="4A0AEAEC" w14:textId="77777777" w:rsidTr="00B94766">
        <w:trPr>
          <w:trHeight w:val="576"/>
        </w:trPr>
        <w:tc>
          <w:tcPr>
            <w:tcW w:w="5845" w:type="dxa"/>
          </w:tcPr>
          <w:p w14:paraId="77AB8174" w14:textId="77777777" w:rsidR="00636608" w:rsidRPr="00B94766" w:rsidRDefault="00636608" w:rsidP="00636608">
            <w:pPr>
              <w:pStyle w:val="Paragraphedeliste"/>
              <w:numPr>
                <w:ilvl w:val="0"/>
                <w:numId w:val="39"/>
              </w:numPr>
              <w:ind w:left="247" w:hanging="270"/>
              <w:rPr>
                <w:rFonts w:ascii="Times New Roman" w:eastAsia="Times New Roman" w:hAnsi="Times New Roman" w:cs="Times New Roman"/>
                <w:sz w:val="24"/>
                <w:szCs w:val="24"/>
                <w:lang w:val="en-US"/>
              </w:rPr>
            </w:pPr>
            <w:r w:rsidRPr="00B94766">
              <w:rPr>
                <w:rFonts w:ascii="Times New Roman" w:eastAsia="Times New Roman" w:hAnsi="Times New Roman" w:cs="Times New Roman"/>
                <w:sz w:val="24"/>
                <w:szCs w:val="24"/>
                <w:lang w:val="en-US"/>
              </w:rPr>
              <w:t>Presentation by short-listed candidates to PRSTF</w:t>
            </w:r>
          </w:p>
        </w:tc>
        <w:tc>
          <w:tcPr>
            <w:tcW w:w="3780" w:type="dxa"/>
          </w:tcPr>
          <w:p w14:paraId="09923BC0" w14:textId="3A79B38F" w:rsidR="00636608" w:rsidRPr="00B94766" w:rsidRDefault="005C3EC3" w:rsidP="005C3EC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January</w:t>
            </w:r>
            <w:r w:rsidR="00636608" w:rsidRPr="00B9476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21</w:t>
            </w:r>
            <w:r w:rsidR="00636608" w:rsidRPr="00B94766">
              <w:rPr>
                <w:rFonts w:ascii="Times New Roman" w:eastAsia="Times New Roman" w:hAnsi="Times New Roman" w:cs="Times New Roman"/>
                <w:sz w:val="24"/>
                <w:szCs w:val="24"/>
                <w:lang w:val="en-US"/>
              </w:rPr>
              <w:t xml:space="preserve"> to </w:t>
            </w:r>
            <w:r>
              <w:rPr>
                <w:rFonts w:ascii="Times New Roman" w:eastAsia="Times New Roman" w:hAnsi="Times New Roman" w:cs="Times New Roman"/>
                <w:sz w:val="24"/>
                <w:szCs w:val="24"/>
                <w:lang w:val="en-US"/>
              </w:rPr>
              <w:t>January 27, 2022</w:t>
            </w:r>
          </w:p>
        </w:tc>
      </w:tr>
      <w:tr w:rsidR="00B94766" w:rsidRPr="00B94766" w14:paraId="645A5C08" w14:textId="77777777" w:rsidTr="00B94766">
        <w:trPr>
          <w:trHeight w:val="576"/>
        </w:trPr>
        <w:tc>
          <w:tcPr>
            <w:tcW w:w="5845" w:type="dxa"/>
          </w:tcPr>
          <w:p w14:paraId="1FE34617" w14:textId="77777777" w:rsidR="00636608" w:rsidRPr="00B94766" w:rsidRDefault="00636608" w:rsidP="00636608">
            <w:pPr>
              <w:pStyle w:val="Paragraphedeliste"/>
              <w:numPr>
                <w:ilvl w:val="0"/>
                <w:numId w:val="39"/>
              </w:numPr>
              <w:ind w:left="247" w:hanging="270"/>
              <w:rPr>
                <w:rFonts w:ascii="Times New Roman" w:eastAsia="Times New Roman" w:hAnsi="Times New Roman" w:cs="Times New Roman"/>
                <w:sz w:val="24"/>
                <w:szCs w:val="24"/>
                <w:lang w:val="en-US"/>
              </w:rPr>
            </w:pPr>
            <w:r w:rsidRPr="00B94766">
              <w:rPr>
                <w:rFonts w:ascii="Times New Roman" w:eastAsia="Times New Roman" w:hAnsi="Times New Roman" w:cs="Times New Roman"/>
                <w:sz w:val="24"/>
                <w:szCs w:val="24"/>
                <w:lang w:val="en-US"/>
              </w:rPr>
              <w:t>Consolidated evaluation scores based on apportioned weights</w:t>
            </w:r>
          </w:p>
        </w:tc>
        <w:tc>
          <w:tcPr>
            <w:tcW w:w="3780" w:type="dxa"/>
          </w:tcPr>
          <w:p w14:paraId="6D049879" w14:textId="0E5DCAF5" w:rsidR="00636608" w:rsidRPr="00B94766" w:rsidRDefault="005C3EC3" w:rsidP="005C3EC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January 28</w:t>
            </w:r>
            <w:r w:rsidR="00636608" w:rsidRPr="00B94766">
              <w:rPr>
                <w:rFonts w:ascii="Times New Roman" w:eastAsia="Times New Roman" w:hAnsi="Times New Roman" w:cs="Times New Roman"/>
                <w:sz w:val="24"/>
                <w:szCs w:val="24"/>
                <w:lang w:val="en-US"/>
              </w:rPr>
              <w:t xml:space="preserve"> to </w:t>
            </w:r>
            <w:r>
              <w:rPr>
                <w:rFonts w:ascii="Times New Roman" w:eastAsia="Times New Roman" w:hAnsi="Times New Roman" w:cs="Times New Roman"/>
                <w:sz w:val="24"/>
                <w:szCs w:val="24"/>
                <w:lang w:val="en-US"/>
              </w:rPr>
              <w:t>February 2</w:t>
            </w:r>
            <w:r w:rsidR="00636608" w:rsidRPr="00B94766">
              <w:rPr>
                <w:rFonts w:ascii="Times New Roman" w:eastAsia="Times New Roman" w:hAnsi="Times New Roman" w:cs="Times New Roman"/>
                <w:sz w:val="24"/>
                <w:szCs w:val="24"/>
                <w:lang w:val="en-US"/>
              </w:rPr>
              <w:t>, 202</w:t>
            </w:r>
            <w:r>
              <w:rPr>
                <w:rFonts w:ascii="Times New Roman" w:eastAsia="Times New Roman" w:hAnsi="Times New Roman" w:cs="Times New Roman"/>
                <w:sz w:val="24"/>
                <w:szCs w:val="24"/>
                <w:lang w:val="en-US"/>
              </w:rPr>
              <w:t>2</w:t>
            </w:r>
          </w:p>
        </w:tc>
      </w:tr>
      <w:tr w:rsidR="00B94766" w:rsidRPr="00B94766" w14:paraId="709FDB9E" w14:textId="77777777" w:rsidTr="00B94766">
        <w:trPr>
          <w:trHeight w:val="576"/>
        </w:trPr>
        <w:tc>
          <w:tcPr>
            <w:tcW w:w="5845" w:type="dxa"/>
            <w:vAlign w:val="center"/>
          </w:tcPr>
          <w:p w14:paraId="79898554" w14:textId="77777777" w:rsidR="00636608" w:rsidRPr="00B94766" w:rsidRDefault="00636608" w:rsidP="00636608">
            <w:pPr>
              <w:pStyle w:val="Paragraphedeliste"/>
              <w:numPr>
                <w:ilvl w:val="0"/>
                <w:numId w:val="39"/>
              </w:numPr>
              <w:ind w:left="247" w:hanging="270"/>
              <w:rPr>
                <w:rFonts w:ascii="Times New Roman" w:eastAsia="Times New Roman" w:hAnsi="Times New Roman" w:cs="Times New Roman"/>
                <w:sz w:val="24"/>
                <w:szCs w:val="24"/>
                <w:lang w:val="en-US"/>
              </w:rPr>
            </w:pPr>
            <w:r w:rsidRPr="00B94766">
              <w:rPr>
                <w:rFonts w:ascii="Times New Roman" w:eastAsia="Times New Roman" w:hAnsi="Times New Roman" w:cs="Times New Roman"/>
                <w:sz w:val="24"/>
                <w:szCs w:val="24"/>
                <w:lang w:val="en-US"/>
              </w:rPr>
              <w:t>PR Capacity Assessment</w:t>
            </w:r>
          </w:p>
        </w:tc>
        <w:tc>
          <w:tcPr>
            <w:tcW w:w="3780" w:type="dxa"/>
            <w:vAlign w:val="center"/>
          </w:tcPr>
          <w:p w14:paraId="2BCCF355" w14:textId="6B65A2D3" w:rsidR="00636608" w:rsidRPr="00B94766" w:rsidRDefault="005C3EC3" w:rsidP="005C3EC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Febr</w:t>
            </w:r>
            <w:r w:rsidR="00636608" w:rsidRPr="00B94766">
              <w:rPr>
                <w:rFonts w:ascii="Times New Roman" w:eastAsia="Times New Roman" w:hAnsi="Times New Roman" w:cs="Times New Roman"/>
                <w:sz w:val="24"/>
                <w:szCs w:val="24"/>
                <w:lang w:val="en-US"/>
              </w:rPr>
              <w:t xml:space="preserve">uary </w:t>
            </w:r>
            <w:r>
              <w:rPr>
                <w:rFonts w:ascii="Times New Roman" w:eastAsia="Times New Roman" w:hAnsi="Times New Roman" w:cs="Times New Roman"/>
                <w:sz w:val="24"/>
                <w:szCs w:val="24"/>
                <w:lang w:val="en-US"/>
              </w:rPr>
              <w:t>3 to February 11</w:t>
            </w:r>
            <w:r w:rsidR="00636608" w:rsidRPr="00B94766">
              <w:rPr>
                <w:rFonts w:ascii="Times New Roman" w:eastAsia="Times New Roman" w:hAnsi="Times New Roman" w:cs="Times New Roman"/>
                <w:sz w:val="24"/>
                <w:szCs w:val="24"/>
                <w:lang w:val="en-US"/>
              </w:rPr>
              <w:t>, 2022</w:t>
            </w:r>
          </w:p>
        </w:tc>
      </w:tr>
      <w:tr w:rsidR="00B94766" w:rsidRPr="00B94766" w14:paraId="70D94A41" w14:textId="77777777" w:rsidTr="00B94766">
        <w:trPr>
          <w:trHeight w:val="576"/>
        </w:trPr>
        <w:tc>
          <w:tcPr>
            <w:tcW w:w="5845" w:type="dxa"/>
            <w:vAlign w:val="center"/>
          </w:tcPr>
          <w:p w14:paraId="3FB93123" w14:textId="77777777" w:rsidR="00636608" w:rsidRPr="00B94766" w:rsidRDefault="00636608" w:rsidP="00636608">
            <w:pPr>
              <w:pStyle w:val="Paragraphedeliste"/>
              <w:numPr>
                <w:ilvl w:val="0"/>
                <w:numId w:val="39"/>
              </w:numPr>
              <w:ind w:left="247" w:hanging="270"/>
              <w:rPr>
                <w:rFonts w:ascii="Times New Roman" w:eastAsia="Times New Roman" w:hAnsi="Times New Roman" w:cs="Times New Roman"/>
                <w:sz w:val="24"/>
                <w:szCs w:val="24"/>
                <w:lang w:val="en-US"/>
              </w:rPr>
            </w:pPr>
            <w:r w:rsidRPr="00B94766">
              <w:rPr>
                <w:rFonts w:ascii="Times New Roman" w:eastAsia="Times New Roman" w:hAnsi="Times New Roman" w:cs="Times New Roman"/>
                <w:sz w:val="24"/>
                <w:szCs w:val="24"/>
                <w:lang w:val="en-US"/>
              </w:rPr>
              <w:t>MENA-H Coalition Decision (followed by feedback for applicants)</w:t>
            </w:r>
          </w:p>
        </w:tc>
        <w:tc>
          <w:tcPr>
            <w:tcW w:w="3780" w:type="dxa"/>
            <w:vAlign w:val="center"/>
          </w:tcPr>
          <w:p w14:paraId="3E9EE58E" w14:textId="2A66E963" w:rsidR="00636608" w:rsidRPr="00B94766" w:rsidRDefault="005C3EC3" w:rsidP="00376C40">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February 15</w:t>
            </w:r>
            <w:r w:rsidR="000D1C85" w:rsidRPr="00B94766">
              <w:rPr>
                <w:rFonts w:ascii="Times New Roman" w:eastAsia="Times New Roman" w:hAnsi="Times New Roman" w:cs="Times New Roman"/>
                <w:sz w:val="24"/>
                <w:szCs w:val="24"/>
                <w:lang w:val="en-US"/>
              </w:rPr>
              <w:t xml:space="preserve"> , 2022</w:t>
            </w:r>
          </w:p>
        </w:tc>
      </w:tr>
    </w:tbl>
    <w:p w14:paraId="431B503B" w14:textId="77777777" w:rsidR="00AC10D7" w:rsidRPr="00636608" w:rsidRDefault="00AC10D7" w:rsidP="006E2322">
      <w:pPr>
        <w:jc w:val="both"/>
        <w:rPr>
          <w:rFonts w:ascii="Times New Roman" w:eastAsia="Times New Roman" w:hAnsi="Times New Roman" w:cs="Times New Roman"/>
          <w:color w:val="000000"/>
          <w:sz w:val="24"/>
          <w:szCs w:val="24"/>
        </w:rPr>
      </w:pPr>
    </w:p>
    <w:p w14:paraId="34600BDE" w14:textId="77777777" w:rsidR="00AC10D7" w:rsidRPr="00AC10D7" w:rsidRDefault="00AC10D7" w:rsidP="00AC10D7">
      <w:pPr>
        <w:spacing w:after="120"/>
        <w:jc w:val="both"/>
        <w:rPr>
          <w:rFonts w:asciiTheme="majorBidi" w:hAnsiTheme="majorBidi" w:cstheme="majorBidi"/>
          <w:sz w:val="24"/>
          <w:szCs w:val="24"/>
        </w:rPr>
      </w:pPr>
    </w:p>
    <w:p w14:paraId="7415F7E5" w14:textId="1F815A29" w:rsidR="00AC10D7" w:rsidRPr="00AC10D7" w:rsidRDefault="00AC10D7" w:rsidP="00AC10D7">
      <w:pPr>
        <w:pStyle w:val="Titre1"/>
        <w:numPr>
          <w:ilvl w:val="0"/>
          <w:numId w:val="13"/>
        </w:numPr>
        <w:spacing w:before="0"/>
        <w:jc w:val="both"/>
        <w:rPr>
          <w:rFonts w:asciiTheme="majorBidi" w:hAnsiTheme="majorBidi" w:cstheme="majorBidi"/>
          <w:b/>
          <w:bCs/>
          <w:sz w:val="24"/>
          <w:szCs w:val="24"/>
        </w:rPr>
      </w:pPr>
      <w:bookmarkStart w:id="9" w:name="_Toc87975515"/>
      <w:r w:rsidRPr="00AC10D7">
        <w:rPr>
          <w:rFonts w:asciiTheme="majorBidi" w:hAnsiTheme="majorBidi" w:cstheme="majorBidi"/>
          <w:b/>
          <w:bCs/>
          <w:sz w:val="24"/>
          <w:szCs w:val="24"/>
        </w:rPr>
        <w:t>Contact Details</w:t>
      </w:r>
      <w:bookmarkEnd w:id="9"/>
      <w:r w:rsidRPr="00AC10D7">
        <w:rPr>
          <w:rFonts w:asciiTheme="majorBidi" w:hAnsiTheme="majorBidi" w:cstheme="majorBidi"/>
          <w:b/>
          <w:bCs/>
          <w:sz w:val="24"/>
          <w:szCs w:val="24"/>
        </w:rPr>
        <w:t xml:space="preserve"> </w:t>
      </w:r>
    </w:p>
    <w:p w14:paraId="09D3FDC9" w14:textId="77777777" w:rsidR="00AC10D7" w:rsidRPr="003D19FE" w:rsidRDefault="00AC10D7" w:rsidP="00AC10D7">
      <w:pPr>
        <w:pStyle w:val="NormalWeb"/>
        <w:spacing w:before="0" w:beforeAutospacing="0" w:after="120" w:afterAutospacing="0" w:line="276" w:lineRule="auto"/>
        <w:jc w:val="both"/>
        <w:rPr>
          <w:rFonts w:asciiTheme="majorBidi" w:hAnsiTheme="majorBidi" w:cstheme="majorBidi"/>
        </w:rPr>
      </w:pPr>
      <w:r w:rsidRPr="003D19FE">
        <w:rPr>
          <w:rFonts w:asciiTheme="majorBidi" w:hAnsiTheme="majorBidi" w:cstheme="majorBidi"/>
          <w:color w:val="000000"/>
        </w:rPr>
        <w:t>Please direct your requests for information and questions/queries to:</w:t>
      </w:r>
    </w:p>
    <w:p w14:paraId="4357848A" w14:textId="097577C7" w:rsidR="002E56E7" w:rsidRPr="003D19FE" w:rsidRDefault="002E56E7" w:rsidP="003D47D9">
      <w:pPr>
        <w:pStyle w:val="NormalWeb"/>
        <w:spacing w:before="0" w:beforeAutospacing="0" w:after="120" w:afterAutospacing="0" w:line="276" w:lineRule="auto"/>
        <w:jc w:val="both"/>
        <w:rPr>
          <w:rFonts w:asciiTheme="majorBidi" w:hAnsiTheme="majorBidi" w:cstheme="majorBidi"/>
          <w:color w:val="000000"/>
        </w:rPr>
      </w:pPr>
      <w:r w:rsidRPr="003D19FE">
        <w:rPr>
          <w:b/>
          <w:color w:val="222222"/>
        </w:rPr>
        <w:t>Rahim EL Habachi</w:t>
      </w:r>
      <w:r w:rsidRPr="003D19FE">
        <w:rPr>
          <w:lang w:val="en-GB"/>
        </w:rPr>
        <w:t xml:space="preserve">:  </w:t>
      </w:r>
      <w:hyperlink r:id="rId11" w:history="1">
        <w:r w:rsidRPr="003D19FE">
          <w:rPr>
            <w:rStyle w:val="Lienhypertexte"/>
            <w:lang w:val="en-GB"/>
          </w:rPr>
          <w:t>abdou21513@gmail.com</w:t>
        </w:r>
      </w:hyperlink>
      <w:r w:rsidRPr="003D19FE">
        <w:rPr>
          <w:lang w:val="en-GB"/>
        </w:rPr>
        <w:t xml:space="preserve">; CC to </w:t>
      </w:r>
      <w:r w:rsidR="003D19FE">
        <w:rPr>
          <w:b/>
          <w:bCs/>
          <w:lang w:val="en-GB"/>
        </w:rPr>
        <w:t>Roy Wakim</w:t>
      </w:r>
      <w:r w:rsidRPr="003D19FE">
        <w:rPr>
          <w:lang w:val="en-GB"/>
        </w:rPr>
        <w:t xml:space="preserve">: </w:t>
      </w:r>
      <w:hyperlink r:id="rId12" w:history="1">
        <w:r w:rsidRPr="003D19FE">
          <w:rPr>
            <w:rStyle w:val="Lienhypertexte"/>
            <w:lang w:val="en-GB"/>
          </w:rPr>
          <w:t>roywakim@gmail.com</w:t>
        </w:r>
      </w:hyperlink>
      <w:r w:rsidRPr="003D19FE">
        <w:rPr>
          <w:lang w:val="en-GB"/>
        </w:rPr>
        <w:t xml:space="preserve"> </w:t>
      </w:r>
    </w:p>
    <w:p w14:paraId="502F4589" w14:textId="51A7460F" w:rsidR="001C1B88" w:rsidRPr="005C5794" w:rsidRDefault="00AC10D7" w:rsidP="005C3EC3">
      <w:pPr>
        <w:pStyle w:val="NormalWeb"/>
        <w:spacing w:before="0" w:beforeAutospacing="0" w:after="120" w:afterAutospacing="0" w:line="276" w:lineRule="auto"/>
        <w:jc w:val="both"/>
        <w:rPr>
          <w:rFonts w:asciiTheme="majorBidi" w:hAnsiTheme="majorBidi" w:cstheme="majorBidi"/>
          <w:b/>
          <w:bCs/>
          <w:color w:val="FF0000"/>
          <w:shd w:val="clear" w:color="auto" w:fill="FFFF00"/>
        </w:rPr>
      </w:pPr>
      <w:r w:rsidRPr="003D19FE">
        <w:rPr>
          <w:rFonts w:asciiTheme="majorBidi" w:hAnsiTheme="majorBidi" w:cstheme="majorBidi"/>
          <w:color w:val="000000"/>
        </w:rPr>
        <w:t xml:space="preserve">Please note that questions and requests for information must be submitted before </w:t>
      </w:r>
      <w:r w:rsidR="005C3EC3">
        <w:rPr>
          <w:rFonts w:asciiTheme="majorBidi" w:hAnsiTheme="majorBidi" w:cstheme="majorBidi"/>
          <w:b/>
          <w:bCs/>
          <w:color w:val="000000"/>
        </w:rPr>
        <w:t>January 12, 2022</w:t>
      </w:r>
      <w:r w:rsidRPr="005C5794">
        <w:rPr>
          <w:rFonts w:asciiTheme="majorBidi" w:hAnsiTheme="majorBidi" w:cstheme="majorBidi"/>
          <w:b/>
          <w:bCs/>
          <w:color w:val="000000"/>
        </w:rPr>
        <w:t xml:space="preserve"> </w:t>
      </w:r>
      <w:r w:rsidR="003D19FE" w:rsidRPr="005C5794">
        <w:rPr>
          <w:rFonts w:asciiTheme="majorBidi" w:hAnsiTheme="majorBidi" w:cstheme="majorBidi"/>
          <w:b/>
          <w:bCs/>
          <w:color w:val="000000"/>
        </w:rPr>
        <w:t xml:space="preserve">at </w:t>
      </w:r>
      <w:r w:rsidRPr="005C5794">
        <w:rPr>
          <w:rFonts w:asciiTheme="majorBidi" w:hAnsiTheme="majorBidi" w:cstheme="majorBidi"/>
          <w:b/>
          <w:bCs/>
          <w:color w:val="000000"/>
        </w:rPr>
        <w:t>1</w:t>
      </w:r>
      <w:r w:rsidR="00DD7014">
        <w:rPr>
          <w:rFonts w:asciiTheme="majorBidi" w:hAnsiTheme="majorBidi" w:cstheme="majorBidi"/>
          <w:b/>
          <w:bCs/>
          <w:color w:val="000000"/>
        </w:rPr>
        <w:t>6</w:t>
      </w:r>
      <w:r w:rsidRPr="005C5794">
        <w:rPr>
          <w:rFonts w:asciiTheme="majorBidi" w:hAnsiTheme="majorBidi" w:cstheme="majorBidi"/>
          <w:b/>
          <w:bCs/>
          <w:color w:val="000000"/>
        </w:rPr>
        <w:t>h00</w:t>
      </w:r>
      <w:r w:rsidR="003D19FE" w:rsidRPr="005C5794">
        <w:rPr>
          <w:rFonts w:asciiTheme="majorBidi" w:hAnsiTheme="majorBidi" w:cstheme="majorBidi"/>
          <w:b/>
          <w:bCs/>
          <w:color w:val="000000"/>
        </w:rPr>
        <w:t xml:space="preserve"> </w:t>
      </w:r>
      <w:r w:rsidR="00570953" w:rsidRPr="005C5794">
        <w:rPr>
          <w:rFonts w:asciiTheme="majorBidi" w:hAnsiTheme="majorBidi" w:cstheme="majorBidi"/>
          <w:b/>
          <w:bCs/>
          <w:color w:val="000000"/>
        </w:rPr>
        <w:t>Beirut Time</w:t>
      </w:r>
      <w:r w:rsidRPr="005C5794">
        <w:rPr>
          <w:rFonts w:asciiTheme="majorBidi" w:hAnsiTheme="majorBidi" w:cstheme="majorBidi"/>
          <w:b/>
          <w:bCs/>
          <w:color w:val="000000"/>
        </w:rPr>
        <w:t>.</w:t>
      </w:r>
      <w:r w:rsidRPr="005C5794">
        <w:rPr>
          <w:rFonts w:asciiTheme="majorBidi" w:hAnsiTheme="majorBidi" w:cstheme="majorBidi"/>
          <w:b/>
          <w:bCs/>
          <w:color w:val="FF0000"/>
          <w:shd w:val="clear" w:color="auto" w:fill="FFFF00"/>
        </w:rPr>
        <w:t xml:space="preserve"> </w:t>
      </w:r>
    </w:p>
    <w:p w14:paraId="12D8C912" w14:textId="3443B6BA" w:rsidR="00322793" w:rsidRPr="00E54AF5" w:rsidRDefault="001C1B88" w:rsidP="00E54AF5">
      <w:pPr>
        <w:rPr>
          <w:rFonts w:asciiTheme="majorBidi" w:hAnsiTheme="majorBidi" w:cstheme="majorBidi"/>
          <w:color w:val="000000"/>
          <w:shd w:val="clear" w:color="auto" w:fill="FFFF00"/>
        </w:rPr>
        <w:sectPr w:rsidR="00322793" w:rsidRPr="00E54AF5">
          <w:footerReference w:type="default" r:id="rId13"/>
          <w:pgSz w:w="12240" w:h="15840"/>
          <w:pgMar w:top="1440" w:right="1440" w:bottom="1440" w:left="1440" w:header="720" w:footer="720" w:gutter="0"/>
          <w:pgNumType w:start="1"/>
          <w:cols w:space="720"/>
        </w:sectPr>
      </w:pPr>
      <w:r>
        <w:rPr>
          <w:rFonts w:asciiTheme="majorBidi" w:hAnsiTheme="majorBidi" w:cstheme="majorBidi"/>
          <w:color w:val="000000"/>
          <w:shd w:val="clear" w:color="auto" w:fill="FFFF00"/>
        </w:rPr>
        <w:br w:type="page"/>
      </w:r>
    </w:p>
    <w:p w14:paraId="34B41B71" w14:textId="43426055" w:rsidR="00322793" w:rsidRDefault="00322793" w:rsidP="00322793">
      <w:pPr>
        <w:pStyle w:val="Titre1"/>
        <w:rPr>
          <w:b/>
          <w:bCs/>
        </w:rPr>
      </w:pPr>
      <w:bookmarkStart w:id="10" w:name="_Toc87975516"/>
      <w:r w:rsidRPr="00AC10D7">
        <w:rPr>
          <w:b/>
          <w:bCs/>
        </w:rPr>
        <w:lastRenderedPageBreak/>
        <w:t xml:space="preserve">Annex A: </w:t>
      </w:r>
      <w:r w:rsidR="003D4889" w:rsidRPr="000D1C85">
        <w:rPr>
          <w:b/>
          <w:bCs/>
        </w:rPr>
        <w:t xml:space="preserve">Strategic Priorities </w:t>
      </w:r>
      <w:r w:rsidR="003D4889">
        <w:rPr>
          <w:b/>
          <w:bCs/>
        </w:rPr>
        <w:t xml:space="preserve">and </w:t>
      </w:r>
      <w:r>
        <w:rPr>
          <w:b/>
          <w:bCs/>
        </w:rPr>
        <w:t xml:space="preserve">Expected Outcomes at the </w:t>
      </w:r>
      <w:r w:rsidR="003D4889" w:rsidRPr="000D1C85">
        <w:rPr>
          <w:b/>
          <w:bCs/>
        </w:rPr>
        <w:t xml:space="preserve">Regional </w:t>
      </w:r>
      <w:r w:rsidR="003D4889">
        <w:rPr>
          <w:b/>
          <w:bCs/>
        </w:rPr>
        <w:t xml:space="preserve">and </w:t>
      </w:r>
      <w:r>
        <w:rPr>
          <w:b/>
          <w:bCs/>
        </w:rPr>
        <w:t>National level</w:t>
      </w:r>
      <w:r w:rsidR="003D4889">
        <w:rPr>
          <w:b/>
          <w:bCs/>
        </w:rPr>
        <w:t xml:space="preserve">s </w:t>
      </w:r>
      <w:r w:rsidRPr="00322793">
        <w:rPr>
          <w:b/>
          <w:bCs/>
        </w:rPr>
        <w:t>of the 2022-2024</w:t>
      </w:r>
      <w:r>
        <w:rPr>
          <w:b/>
          <w:bCs/>
        </w:rPr>
        <w:t xml:space="preserve"> GF in the MENA Region</w:t>
      </w:r>
      <w:bookmarkEnd w:id="10"/>
    </w:p>
    <w:p w14:paraId="4FE3F2A1" w14:textId="4E4A3FFD" w:rsidR="00C3112E" w:rsidRPr="00C3112E" w:rsidRDefault="00C3112E" w:rsidP="00C3112E">
      <w:pPr>
        <w:rPr>
          <w:rFonts w:asciiTheme="majorBidi" w:hAnsiTheme="majorBidi" w:cstheme="majorBidi"/>
          <w:b/>
          <w:bCs/>
          <w:sz w:val="24"/>
          <w:szCs w:val="24"/>
        </w:rPr>
      </w:pPr>
      <w:r w:rsidRPr="00C3112E">
        <w:rPr>
          <w:rFonts w:asciiTheme="majorBidi" w:hAnsiTheme="majorBidi" w:cstheme="majorBidi"/>
          <w:b/>
          <w:bCs/>
          <w:sz w:val="24"/>
          <w:szCs w:val="24"/>
        </w:rPr>
        <w:t>Regional strategic priorities</w:t>
      </w:r>
      <w:r>
        <w:rPr>
          <w:rFonts w:asciiTheme="majorBidi" w:hAnsiTheme="majorBidi" w:cstheme="majorBidi"/>
          <w:b/>
          <w:bCs/>
          <w:sz w:val="24"/>
          <w:szCs w:val="24"/>
        </w:rPr>
        <w:t>:</w:t>
      </w:r>
    </w:p>
    <w:p w14:paraId="76DFDA95" w14:textId="77777777" w:rsidR="00C3112E" w:rsidRPr="00C3112E" w:rsidRDefault="00C3112E" w:rsidP="00C3112E">
      <w:pPr>
        <w:rPr>
          <w:rFonts w:asciiTheme="majorBidi" w:hAnsiTheme="majorBidi" w:cstheme="majorBidi"/>
          <w:sz w:val="24"/>
          <w:szCs w:val="24"/>
        </w:rPr>
      </w:pPr>
      <w:r w:rsidRPr="00C3112E">
        <w:rPr>
          <w:rFonts w:asciiTheme="majorBidi" w:hAnsiTheme="majorBidi" w:cstheme="majorBidi"/>
          <w:sz w:val="24"/>
          <w:szCs w:val="24"/>
        </w:rPr>
        <w:t>During the 2022-2024 continuation period, the strategic objectives (SOs) of the grant will continue to be:</w:t>
      </w:r>
    </w:p>
    <w:p w14:paraId="04D18D01" w14:textId="77777777" w:rsidR="00C3112E" w:rsidRPr="00C3112E" w:rsidRDefault="00C3112E" w:rsidP="00C3112E">
      <w:pPr>
        <w:rPr>
          <w:rFonts w:asciiTheme="majorBidi" w:hAnsiTheme="majorBidi" w:cstheme="majorBidi"/>
          <w:sz w:val="24"/>
          <w:szCs w:val="24"/>
        </w:rPr>
      </w:pPr>
    </w:p>
    <w:p w14:paraId="761B110A" w14:textId="6D5973E4" w:rsidR="00C3112E" w:rsidRPr="00C3112E" w:rsidRDefault="00C3112E" w:rsidP="00C3112E">
      <w:pPr>
        <w:pStyle w:val="Paragraphedeliste"/>
        <w:numPr>
          <w:ilvl w:val="0"/>
          <w:numId w:val="15"/>
        </w:numPr>
        <w:jc w:val="both"/>
        <w:rPr>
          <w:rFonts w:asciiTheme="majorBidi" w:hAnsiTheme="majorBidi" w:cstheme="majorBidi"/>
          <w:sz w:val="24"/>
          <w:szCs w:val="24"/>
        </w:rPr>
      </w:pPr>
      <w:r w:rsidRPr="00C3112E">
        <w:rPr>
          <w:rFonts w:asciiTheme="majorBidi" w:hAnsiTheme="majorBidi" w:cstheme="majorBidi"/>
          <w:sz w:val="24"/>
          <w:szCs w:val="24"/>
        </w:rPr>
        <w:t>SO1: Increase resource mobilization, technical and management capacity for KP organizations;</w:t>
      </w:r>
    </w:p>
    <w:p w14:paraId="076996E3" w14:textId="490591EE" w:rsidR="00C3112E" w:rsidRPr="00C3112E" w:rsidRDefault="00C3112E" w:rsidP="00C3112E">
      <w:pPr>
        <w:pStyle w:val="Paragraphedeliste"/>
        <w:numPr>
          <w:ilvl w:val="0"/>
          <w:numId w:val="15"/>
        </w:numPr>
        <w:jc w:val="both"/>
        <w:rPr>
          <w:rFonts w:asciiTheme="majorBidi" w:hAnsiTheme="majorBidi" w:cstheme="majorBidi"/>
          <w:sz w:val="24"/>
          <w:szCs w:val="24"/>
        </w:rPr>
      </w:pPr>
      <w:r w:rsidRPr="00C3112E">
        <w:rPr>
          <w:rFonts w:asciiTheme="majorBidi" w:hAnsiTheme="majorBidi" w:cstheme="majorBidi"/>
          <w:sz w:val="24"/>
          <w:szCs w:val="24"/>
        </w:rPr>
        <w:t>SO2: Develop, document, support and promote use of innovative and sustainable community led service delivery models;</w:t>
      </w:r>
    </w:p>
    <w:p w14:paraId="78CE2574" w14:textId="23E3478D" w:rsidR="00C3112E" w:rsidRPr="00C3112E" w:rsidRDefault="00C3112E" w:rsidP="00C3112E">
      <w:pPr>
        <w:pStyle w:val="Paragraphedeliste"/>
        <w:numPr>
          <w:ilvl w:val="0"/>
          <w:numId w:val="15"/>
        </w:numPr>
        <w:jc w:val="both"/>
        <w:rPr>
          <w:rFonts w:asciiTheme="majorBidi" w:hAnsiTheme="majorBidi" w:cstheme="majorBidi"/>
          <w:sz w:val="24"/>
          <w:szCs w:val="24"/>
        </w:rPr>
      </w:pPr>
      <w:r w:rsidRPr="00C3112E">
        <w:rPr>
          <w:rFonts w:asciiTheme="majorBidi" w:hAnsiTheme="majorBidi" w:cstheme="majorBidi"/>
          <w:sz w:val="24"/>
          <w:szCs w:val="24"/>
        </w:rPr>
        <w:t>SO3: Advocate for increased domestic financing for quality HIV prevention, treatment and care services for KPs though public health systems, community systems or through social contracting;</w:t>
      </w:r>
    </w:p>
    <w:p w14:paraId="177FCCAD" w14:textId="0F539F7B" w:rsidR="00C3112E" w:rsidRPr="00C3112E" w:rsidRDefault="00C3112E" w:rsidP="00C3112E">
      <w:pPr>
        <w:pStyle w:val="Paragraphedeliste"/>
        <w:numPr>
          <w:ilvl w:val="0"/>
          <w:numId w:val="15"/>
        </w:numPr>
        <w:jc w:val="both"/>
        <w:rPr>
          <w:rFonts w:asciiTheme="majorBidi" w:hAnsiTheme="majorBidi" w:cstheme="majorBidi"/>
          <w:sz w:val="24"/>
          <w:szCs w:val="24"/>
        </w:rPr>
      </w:pPr>
      <w:r w:rsidRPr="00C3112E">
        <w:rPr>
          <w:rFonts w:asciiTheme="majorBidi" w:hAnsiTheme="majorBidi" w:cstheme="majorBidi"/>
          <w:sz w:val="24"/>
          <w:szCs w:val="24"/>
        </w:rPr>
        <w:t>SO4: Reduce structural barriers, including stigma and discrimination against KPs and improve their access to health services and retention in care;</w:t>
      </w:r>
    </w:p>
    <w:p w14:paraId="1CDBD44E" w14:textId="0909F242" w:rsidR="00C3112E" w:rsidRPr="00C3112E" w:rsidRDefault="00C3112E" w:rsidP="00C3112E">
      <w:pPr>
        <w:pStyle w:val="Paragraphedeliste"/>
        <w:numPr>
          <w:ilvl w:val="0"/>
          <w:numId w:val="15"/>
        </w:numPr>
        <w:jc w:val="both"/>
        <w:rPr>
          <w:rFonts w:asciiTheme="majorBidi" w:hAnsiTheme="majorBidi" w:cstheme="majorBidi"/>
          <w:sz w:val="24"/>
          <w:szCs w:val="24"/>
        </w:rPr>
      </w:pPr>
      <w:r w:rsidRPr="00C3112E">
        <w:rPr>
          <w:rFonts w:asciiTheme="majorBidi" w:hAnsiTheme="majorBidi" w:cstheme="majorBidi"/>
          <w:sz w:val="24"/>
          <w:szCs w:val="24"/>
        </w:rPr>
        <w:t>SO5: Document human-rights violations against key populations and provide ways of responding to them; and</w:t>
      </w:r>
    </w:p>
    <w:p w14:paraId="386C6471" w14:textId="625721BC" w:rsidR="00C3112E" w:rsidRPr="00C3112E" w:rsidRDefault="00C3112E" w:rsidP="00C3112E">
      <w:pPr>
        <w:pStyle w:val="Paragraphedeliste"/>
        <w:numPr>
          <w:ilvl w:val="0"/>
          <w:numId w:val="15"/>
        </w:numPr>
        <w:jc w:val="both"/>
        <w:rPr>
          <w:rFonts w:asciiTheme="majorBidi" w:hAnsiTheme="majorBidi" w:cstheme="majorBidi"/>
          <w:sz w:val="24"/>
          <w:szCs w:val="24"/>
        </w:rPr>
      </w:pPr>
      <w:r w:rsidRPr="00C3112E">
        <w:rPr>
          <w:rFonts w:asciiTheme="majorBidi" w:hAnsiTheme="majorBidi" w:cstheme="majorBidi"/>
          <w:sz w:val="24"/>
          <w:szCs w:val="24"/>
        </w:rPr>
        <w:t>SO6: Support processes and policy reforms towards the scale-up of comprehensive prevention programs for people who use drugs.</w:t>
      </w:r>
    </w:p>
    <w:p w14:paraId="31560E0E" w14:textId="77777777" w:rsidR="00C3112E" w:rsidRPr="00C3112E" w:rsidRDefault="00C3112E" w:rsidP="00C3112E">
      <w:pPr>
        <w:rPr>
          <w:rFonts w:asciiTheme="majorBidi" w:hAnsiTheme="majorBidi" w:cstheme="majorBidi"/>
          <w:b/>
          <w:bCs/>
          <w:sz w:val="24"/>
          <w:szCs w:val="24"/>
        </w:rPr>
      </w:pPr>
    </w:p>
    <w:p w14:paraId="5D6BA989" w14:textId="41CF71B7" w:rsidR="00C3112E" w:rsidRPr="00C3112E" w:rsidRDefault="00C3112E" w:rsidP="00C3112E">
      <w:pPr>
        <w:rPr>
          <w:rFonts w:asciiTheme="majorBidi" w:hAnsiTheme="majorBidi" w:cstheme="majorBidi"/>
          <w:b/>
          <w:bCs/>
          <w:sz w:val="24"/>
          <w:szCs w:val="24"/>
        </w:rPr>
      </w:pPr>
      <w:r w:rsidRPr="00C3112E">
        <w:rPr>
          <w:rFonts w:asciiTheme="majorBidi" w:hAnsiTheme="majorBidi" w:cstheme="majorBidi"/>
          <w:b/>
          <w:bCs/>
          <w:sz w:val="24"/>
          <w:szCs w:val="24"/>
        </w:rPr>
        <w:t>Regional Outcomes</w:t>
      </w:r>
      <w:r>
        <w:rPr>
          <w:rFonts w:asciiTheme="majorBidi" w:hAnsiTheme="majorBidi" w:cstheme="majorBidi"/>
          <w:b/>
          <w:bCs/>
          <w:sz w:val="24"/>
          <w:szCs w:val="24"/>
        </w:rPr>
        <w:t>:</w:t>
      </w:r>
    </w:p>
    <w:p w14:paraId="0653E3E9" w14:textId="77777777" w:rsidR="00C3112E" w:rsidRPr="00C3112E" w:rsidRDefault="00C3112E" w:rsidP="00C3112E">
      <w:pPr>
        <w:rPr>
          <w:rFonts w:asciiTheme="majorBidi" w:hAnsiTheme="majorBidi" w:cstheme="majorBidi"/>
          <w:sz w:val="24"/>
          <w:szCs w:val="24"/>
        </w:rPr>
      </w:pPr>
      <w:r w:rsidRPr="00C3112E">
        <w:rPr>
          <w:rFonts w:asciiTheme="majorBidi" w:hAnsiTheme="majorBidi" w:cstheme="majorBidi"/>
          <w:sz w:val="24"/>
          <w:szCs w:val="24"/>
        </w:rPr>
        <w:t>During the 2022-2024 period, the grant will contribute to the following regional outcomes:</w:t>
      </w:r>
    </w:p>
    <w:p w14:paraId="5B5B0DC7" w14:textId="77777777" w:rsidR="00C3112E" w:rsidRPr="00C3112E" w:rsidRDefault="00C3112E" w:rsidP="00C3112E">
      <w:pPr>
        <w:rPr>
          <w:rFonts w:asciiTheme="majorBidi" w:hAnsiTheme="majorBidi" w:cstheme="majorBidi"/>
          <w:sz w:val="24"/>
          <w:szCs w:val="24"/>
        </w:rPr>
      </w:pPr>
    </w:p>
    <w:p w14:paraId="4F2C649B" w14:textId="341FD206" w:rsidR="00C3112E" w:rsidRPr="00C3112E" w:rsidRDefault="00C3112E" w:rsidP="00C3112E">
      <w:pPr>
        <w:pStyle w:val="Paragraphedeliste"/>
        <w:numPr>
          <w:ilvl w:val="0"/>
          <w:numId w:val="49"/>
        </w:numPr>
        <w:jc w:val="both"/>
        <w:rPr>
          <w:rFonts w:asciiTheme="majorBidi" w:hAnsiTheme="majorBidi" w:cstheme="majorBidi"/>
          <w:sz w:val="24"/>
          <w:szCs w:val="24"/>
        </w:rPr>
      </w:pPr>
      <w:r w:rsidRPr="00C3112E">
        <w:rPr>
          <w:rFonts w:asciiTheme="majorBidi" w:hAnsiTheme="majorBidi" w:cstheme="majorBidi"/>
          <w:sz w:val="24"/>
          <w:szCs w:val="24"/>
        </w:rPr>
        <w:t xml:space="preserve">Increased technical and operational capacity of regional networks and their members in resource </w:t>
      </w:r>
      <w:r w:rsidR="007C6E9E" w:rsidRPr="00C3112E">
        <w:rPr>
          <w:rFonts w:asciiTheme="majorBidi" w:hAnsiTheme="majorBidi" w:cstheme="majorBidi"/>
          <w:sz w:val="24"/>
          <w:szCs w:val="24"/>
        </w:rPr>
        <w:t>mobilization</w:t>
      </w:r>
      <w:r w:rsidRPr="00C3112E">
        <w:rPr>
          <w:rFonts w:asciiTheme="majorBidi" w:hAnsiTheme="majorBidi" w:cstheme="majorBidi"/>
          <w:sz w:val="24"/>
          <w:szCs w:val="24"/>
        </w:rPr>
        <w:t>; participatory and inclusive governance; strategic communications (including media relations); and skills in advocacy and engagement.</w:t>
      </w:r>
    </w:p>
    <w:p w14:paraId="751C7BED" w14:textId="77777777" w:rsidR="00C3112E" w:rsidRPr="00C3112E" w:rsidRDefault="00C3112E" w:rsidP="00C3112E">
      <w:pPr>
        <w:jc w:val="both"/>
        <w:rPr>
          <w:rFonts w:asciiTheme="majorBidi" w:hAnsiTheme="majorBidi" w:cstheme="majorBidi"/>
          <w:sz w:val="24"/>
          <w:szCs w:val="24"/>
        </w:rPr>
      </w:pPr>
    </w:p>
    <w:p w14:paraId="60CB2955" w14:textId="1C96727E" w:rsidR="00C3112E" w:rsidRPr="00C3112E" w:rsidRDefault="00C3112E" w:rsidP="00C3112E">
      <w:pPr>
        <w:pStyle w:val="Paragraphedeliste"/>
        <w:numPr>
          <w:ilvl w:val="0"/>
          <w:numId w:val="49"/>
        </w:numPr>
        <w:jc w:val="both"/>
        <w:rPr>
          <w:rFonts w:asciiTheme="majorBidi" w:hAnsiTheme="majorBidi" w:cstheme="majorBidi"/>
          <w:sz w:val="24"/>
          <w:szCs w:val="24"/>
        </w:rPr>
      </w:pPr>
      <w:r w:rsidRPr="00C3112E">
        <w:rPr>
          <w:rFonts w:asciiTheme="majorBidi" w:hAnsiTheme="majorBidi" w:cstheme="majorBidi"/>
          <w:sz w:val="24"/>
          <w:szCs w:val="24"/>
        </w:rPr>
        <w:t xml:space="preserve">A MENA region strategy for sustainability and transition for HIV services for key populations (KPs) will be in place, linked to the new Global </w:t>
      </w:r>
      <w:r w:rsidR="006A39A5">
        <w:rPr>
          <w:rFonts w:asciiTheme="majorBidi" w:hAnsiTheme="majorBidi" w:cstheme="majorBidi"/>
          <w:sz w:val="24"/>
          <w:szCs w:val="24"/>
        </w:rPr>
        <w:t xml:space="preserve">AIDS Strategy, and </w:t>
      </w:r>
      <w:r w:rsidRPr="00C3112E">
        <w:rPr>
          <w:rFonts w:asciiTheme="majorBidi" w:hAnsiTheme="majorBidi" w:cstheme="majorBidi"/>
          <w:sz w:val="24"/>
          <w:szCs w:val="24"/>
        </w:rPr>
        <w:t xml:space="preserve">will guide regional and national efforts for increased domestic resource </w:t>
      </w:r>
      <w:r w:rsidR="007C6E9E" w:rsidRPr="00C3112E">
        <w:rPr>
          <w:rFonts w:asciiTheme="majorBidi" w:hAnsiTheme="majorBidi" w:cstheme="majorBidi"/>
          <w:sz w:val="24"/>
          <w:szCs w:val="24"/>
        </w:rPr>
        <w:t>mobilization</w:t>
      </w:r>
      <w:r w:rsidRPr="00C3112E">
        <w:rPr>
          <w:rFonts w:asciiTheme="majorBidi" w:hAnsiTheme="majorBidi" w:cstheme="majorBidi"/>
          <w:sz w:val="24"/>
          <w:szCs w:val="24"/>
        </w:rPr>
        <w:t xml:space="preserve"> and other enablers to sustainability.</w:t>
      </w:r>
    </w:p>
    <w:p w14:paraId="6CFD93FE" w14:textId="77777777" w:rsidR="00C3112E" w:rsidRPr="00C3112E" w:rsidRDefault="00C3112E" w:rsidP="00C3112E">
      <w:pPr>
        <w:jc w:val="both"/>
        <w:rPr>
          <w:rFonts w:asciiTheme="majorBidi" w:hAnsiTheme="majorBidi" w:cstheme="majorBidi"/>
          <w:sz w:val="24"/>
          <w:szCs w:val="24"/>
        </w:rPr>
      </w:pPr>
    </w:p>
    <w:p w14:paraId="5723699D" w14:textId="45E18B64" w:rsidR="00C3112E" w:rsidRPr="00C3112E" w:rsidRDefault="00C3112E" w:rsidP="00C3112E">
      <w:pPr>
        <w:pStyle w:val="Paragraphedeliste"/>
        <w:numPr>
          <w:ilvl w:val="0"/>
          <w:numId w:val="49"/>
        </w:numPr>
        <w:jc w:val="both"/>
        <w:rPr>
          <w:rFonts w:asciiTheme="majorBidi" w:hAnsiTheme="majorBidi" w:cstheme="majorBidi"/>
          <w:sz w:val="24"/>
          <w:szCs w:val="24"/>
        </w:rPr>
      </w:pPr>
      <w:r w:rsidRPr="00C3112E">
        <w:rPr>
          <w:rFonts w:asciiTheme="majorBidi" w:hAnsiTheme="majorBidi" w:cstheme="majorBidi"/>
          <w:sz w:val="24"/>
          <w:szCs w:val="24"/>
        </w:rPr>
        <w:t>The public narrative surrounding PLHIV and KPs in the MENA region will shift to be non-discriminatory and will promote empowerment, dignity and inclusion of all people in all their diversity.</w:t>
      </w:r>
    </w:p>
    <w:p w14:paraId="04978D12" w14:textId="77777777" w:rsidR="00C3112E" w:rsidRPr="00C3112E" w:rsidRDefault="00C3112E" w:rsidP="00C3112E">
      <w:pPr>
        <w:jc w:val="both"/>
        <w:rPr>
          <w:rFonts w:asciiTheme="majorBidi" w:hAnsiTheme="majorBidi" w:cstheme="majorBidi"/>
          <w:sz w:val="24"/>
          <w:szCs w:val="24"/>
        </w:rPr>
      </w:pPr>
    </w:p>
    <w:p w14:paraId="450BA7A2" w14:textId="2E68D4E8" w:rsidR="00C3112E" w:rsidRPr="00C3112E" w:rsidRDefault="00C3112E" w:rsidP="00C3112E">
      <w:pPr>
        <w:pStyle w:val="Paragraphedeliste"/>
        <w:numPr>
          <w:ilvl w:val="0"/>
          <w:numId w:val="49"/>
        </w:numPr>
        <w:jc w:val="both"/>
        <w:rPr>
          <w:rFonts w:asciiTheme="majorBidi" w:hAnsiTheme="majorBidi" w:cstheme="majorBidi"/>
          <w:sz w:val="24"/>
          <w:szCs w:val="24"/>
        </w:rPr>
      </w:pPr>
      <w:r w:rsidRPr="00C3112E">
        <w:rPr>
          <w:rFonts w:asciiTheme="majorBidi" w:hAnsiTheme="majorBidi" w:cstheme="majorBidi"/>
          <w:sz w:val="24"/>
          <w:szCs w:val="24"/>
        </w:rPr>
        <w:t xml:space="preserve">Advocacy tools, operational research briefs and other products will be available and </w:t>
      </w:r>
      <w:r w:rsidR="007C6E9E" w:rsidRPr="00C3112E">
        <w:rPr>
          <w:rFonts w:asciiTheme="majorBidi" w:hAnsiTheme="majorBidi" w:cstheme="majorBidi"/>
          <w:sz w:val="24"/>
          <w:szCs w:val="24"/>
        </w:rPr>
        <w:t>utilized</w:t>
      </w:r>
      <w:r w:rsidRPr="00C3112E">
        <w:rPr>
          <w:rFonts w:asciiTheme="majorBidi" w:hAnsiTheme="majorBidi" w:cstheme="majorBidi"/>
          <w:sz w:val="24"/>
          <w:szCs w:val="24"/>
        </w:rPr>
        <w:t xml:space="preserve"> at the regional and national levels to achieve sustained increases in domestic investment in HIV and KP services.</w:t>
      </w:r>
    </w:p>
    <w:p w14:paraId="6B2ABF40" w14:textId="14C3707D" w:rsidR="00C3112E" w:rsidRPr="00C3112E" w:rsidRDefault="00C3112E" w:rsidP="00C3112E">
      <w:pPr>
        <w:ind w:firstLine="60"/>
        <w:jc w:val="both"/>
        <w:rPr>
          <w:rFonts w:asciiTheme="majorBidi" w:hAnsiTheme="majorBidi" w:cstheme="majorBidi"/>
          <w:sz w:val="24"/>
          <w:szCs w:val="24"/>
        </w:rPr>
      </w:pPr>
    </w:p>
    <w:p w14:paraId="61F7EC70" w14:textId="0C31819F" w:rsidR="00C3112E" w:rsidRPr="00C3112E" w:rsidRDefault="00C3112E" w:rsidP="00C3112E">
      <w:pPr>
        <w:pStyle w:val="Paragraphedeliste"/>
        <w:numPr>
          <w:ilvl w:val="0"/>
          <w:numId w:val="49"/>
        </w:numPr>
        <w:jc w:val="both"/>
        <w:rPr>
          <w:rFonts w:asciiTheme="majorBidi" w:hAnsiTheme="majorBidi" w:cstheme="majorBidi"/>
          <w:sz w:val="24"/>
          <w:szCs w:val="24"/>
        </w:rPr>
      </w:pPr>
      <w:r w:rsidRPr="00C3112E">
        <w:rPr>
          <w:rFonts w:asciiTheme="majorBidi" w:hAnsiTheme="majorBidi" w:cstheme="majorBidi"/>
          <w:sz w:val="24"/>
          <w:szCs w:val="24"/>
        </w:rPr>
        <w:t xml:space="preserve">Innovative models for the sustainable delivery of HIV and KP services will be identified, promoted and replicated, </w:t>
      </w:r>
      <w:r w:rsidR="007C6E9E" w:rsidRPr="00C3112E">
        <w:rPr>
          <w:rFonts w:asciiTheme="majorBidi" w:hAnsiTheme="majorBidi" w:cstheme="majorBidi"/>
          <w:sz w:val="24"/>
          <w:szCs w:val="24"/>
        </w:rPr>
        <w:t>prioritizing</w:t>
      </w:r>
      <w:r w:rsidRPr="00C3112E">
        <w:rPr>
          <w:rFonts w:asciiTheme="majorBidi" w:hAnsiTheme="majorBidi" w:cstheme="majorBidi"/>
          <w:sz w:val="24"/>
          <w:szCs w:val="24"/>
        </w:rPr>
        <w:t xml:space="preserve"> those that are designed and led by PLHIV and KPs themselves.</w:t>
      </w:r>
    </w:p>
    <w:p w14:paraId="7F367DFE" w14:textId="77777777" w:rsidR="00C3112E" w:rsidRPr="00C3112E" w:rsidRDefault="00C3112E" w:rsidP="00C3112E">
      <w:pPr>
        <w:jc w:val="both"/>
        <w:rPr>
          <w:rFonts w:asciiTheme="majorBidi" w:hAnsiTheme="majorBidi" w:cstheme="majorBidi"/>
          <w:sz w:val="24"/>
          <w:szCs w:val="24"/>
        </w:rPr>
      </w:pPr>
    </w:p>
    <w:p w14:paraId="688C7C65" w14:textId="22823A36" w:rsidR="00C3112E" w:rsidRPr="00C3112E" w:rsidRDefault="00C3112E" w:rsidP="00C3112E">
      <w:pPr>
        <w:pStyle w:val="Paragraphedeliste"/>
        <w:numPr>
          <w:ilvl w:val="0"/>
          <w:numId w:val="49"/>
        </w:numPr>
        <w:jc w:val="both"/>
        <w:rPr>
          <w:rFonts w:asciiTheme="majorBidi" w:hAnsiTheme="majorBidi" w:cstheme="majorBidi"/>
          <w:sz w:val="24"/>
          <w:szCs w:val="24"/>
        </w:rPr>
      </w:pPr>
      <w:r w:rsidRPr="00C3112E">
        <w:rPr>
          <w:rFonts w:asciiTheme="majorBidi" w:hAnsiTheme="majorBidi" w:cstheme="majorBidi"/>
          <w:sz w:val="24"/>
          <w:szCs w:val="24"/>
        </w:rPr>
        <w:t>Data on human rights violations and other barriers to access, uptake and retention in services for key populations will be consolidated and will inform advocacy for greater legal and human rights protections, and for improved access to justice and redress for PLHIV and KPs across MENA.</w:t>
      </w:r>
    </w:p>
    <w:p w14:paraId="708D2A18" w14:textId="77777777" w:rsidR="00C3112E" w:rsidRPr="00C3112E" w:rsidRDefault="00C3112E" w:rsidP="00C3112E">
      <w:pPr>
        <w:jc w:val="both"/>
        <w:rPr>
          <w:rFonts w:asciiTheme="majorBidi" w:hAnsiTheme="majorBidi" w:cstheme="majorBidi"/>
          <w:sz w:val="24"/>
          <w:szCs w:val="24"/>
        </w:rPr>
      </w:pPr>
    </w:p>
    <w:p w14:paraId="7294E123" w14:textId="409D340D" w:rsidR="00C3112E" w:rsidRPr="00C3112E" w:rsidRDefault="00C3112E" w:rsidP="00C3112E">
      <w:pPr>
        <w:pStyle w:val="Paragraphedeliste"/>
        <w:numPr>
          <w:ilvl w:val="0"/>
          <w:numId w:val="49"/>
        </w:numPr>
        <w:jc w:val="both"/>
        <w:rPr>
          <w:rFonts w:asciiTheme="majorBidi" w:hAnsiTheme="majorBidi" w:cstheme="majorBidi"/>
          <w:sz w:val="24"/>
          <w:szCs w:val="24"/>
        </w:rPr>
      </w:pPr>
      <w:r w:rsidRPr="00C3112E">
        <w:rPr>
          <w:rFonts w:asciiTheme="majorBidi" w:hAnsiTheme="majorBidi" w:cstheme="majorBidi"/>
          <w:sz w:val="24"/>
          <w:szCs w:val="24"/>
        </w:rPr>
        <w:t xml:space="preserve">Duty-bearers, particularly law enforcement, judiciary, parliamentarians, religious leaders, medical practitioners and others, will be fully engaged through regional fora to promote access to services for PLHIV and KP, and to work to remove barriers related to </w:t>
      </w:r>
      <w:r w:rsidR="007C6E9E" w:rsidRPr="00C3112E">
        <w:rPr>
          <w:rFonts w:asciiTheme="majorBidi" w:hAnsiTheme="majorBidi" w:cstheme="majorBidi"/>
          <w:sz w:val="24"/>
          <w:szCs w:val="24"/>
        </w:rPr>
        <w:t>criminalization</w:t>
      </w:r>
      <w:r w:rsidRPr="00C3112E">
        <w:rPr>
          <w:rFonts w:asciiTheme="majorBidi" w:hAnsiTheme="majorBidi" w:cstheme="majorBidi"/>
          <w:sz w:val="24"/>
          <w:szCs w:val="24"/>
        </w:rPr>
        <w:t>, stigma, discrimination and violence.</w:t>
      </w:r>
    </w:p>
    <w:p w14:paraId="548DF6D2" w14:textId="77777777" w:rsidR="00C3112E" w:rsidRPr="00C3112E" w:rsidRDefault="00C3112E" w:rsidP="00C3112E">
      <w:pPr>
        <w:jc w:val="both"/>
        <w:rPr>
          <w:rFonts w:asciiTheme="majorBidi" w:hAnsiTheme="majorBidi" w:cstheme="majorBidi"/>
          <w:sz w:val="24"/>
          <w:szCs w:val="24"/>
        </w:rPr>
      </w:pPr>
    </w:p>
    <w:p w14:paraId="6542C0E9" w14:textId="69E29C67" w:rsidR="00C3112E" w:rsidRPr="00C3112E" w:rsidRDefault="00C3112E" w:rsidP="00C3112E">
      <w:pPr>
        <w:pStyle w:val="Paragraphedeliste"/>
        <w:numPr>
          <w:ilvl w:val="0"/>
          <w:numId w:val="49"/>
        </w:numPr>
        <w:jc w:val="both"/>
        <w:rPr>
          <w:rFonts w:asciiTheme="majorBidi" w:hAnsiTheme="majorBidi" w:cstheme="majorBidi"/>
          <w:sz w:val="24"/>
          <w:szCs w:val="24"/>
        </w:rPr>
      </w:pPr>
      <w:r w:rsidRPr="00C3112E">
        <w:rPr>
          <w:rFonts w:asciiTheme="majorBidi" w:hAnsiTheme="majorBidi" w:cstheme="majorBidi"/>
          <w:sz w:val="24"/>
          <w:szCs w:val="24"/>
        </w:rPr>
        <w:t>PWUID will be empowered at the regional level to be visible and vocal in all regional fora and to advocate for meaningful involvement of PWUID in community-led harm reduction programs.</w:t>
      </w:r>
    </w:p>
    <w:p w14:paraId="135B7BFB" w14:textId="77777777" w:rsidR="00C3112E" w:rsidRPr="00C3112E" w:rsidRDefault="00C3112E" w:rsidP="00C3112E"/>
    <w:p w14:paraId="3CC1ABD8" w14:textId="77777777" w:rsidR="00322793" w:rsidRDefault="00322793" w:rsidP="00322793"/>
    <w:p w14:paraId="041DAF79" w14:textId="47479464" w:rsidR="00E54AF5" w:rsidRPr="00E54AF5" w:rsidRDefault="00E54AF5" w:rsidP="00322793">
      <w:pPr>
        <w:rPr>
          <w:rFonts w:asciiTheme="majorBidi" w:hAnsiTheme="majorBidi" w:cstheme="majorBidi"/>
          <w:b/>
          <w:bCs/>
          <w:sz w:val="24"/>
          <w:szCs w:val="24"/>
        </w:rPr>
      </w:pPr>
      <w:r w:rsidRPr="00E54AF5">
        <w:rPr>
          <w:rFonts w:asciiTheme="majorBidi" w:hAnsiTheme="majorBidi" w:cstheme="majorBidi"/>
          <w:b/>
          <w:bCs/>
          <w:sz w:val="24"/>
          <w:szCs w:val="24"/>
        </w:rPr>
        <w:t>National Outcomes:</w:t>
      </w:r>
    </w:p>
    <w:tbl>
      <w:tblPr>
        <w:tblStyle w:val="Grilledutableau"/>
        <w:tblW w:w="0" w:type="auto"/>
        <w:tblLook w:val="04A0" w:firstRow="1" w:lastRow="0" w:firstColumn="1" w:lastColumn="0" w:noHBand="0" w:noVBand="1"/>
      </w:tblPr>
      <w:tblGrid>
        <w:gridCol w:w="2572"/>
        <w:gridCol w:w="2581"/>
        <w:gridCol w:w="2596"/>
        <w:gridCol w:w="2602"/>
        <w:gridCol w:w="2599"/>
      </w:tblGrid>
      <w:tr w:rsidR="00322793" w:rsidRPr="00E54AF5" w14:paraId="16F10EF9" w14:textId="77777777" w:rsidTr="00555FC9">
        <w:tc>
          <w:tcPr>
            <w:tcW w:w="2789" w:type="dxa"/>
            <w:shd w:val="clear" w:color="auto" w:fill="FBD4B4" w:themeFill="accent6" w:themeFillTint="66"/>
          </w:tcPr>
          <w:p w14:paraId="5784CFEF" w14:textId="77777777" w:rsidR="00322793" w:rsidRPr="00E54AF5" w:rsidRDefault="00322793" w:rsidP="00555FC9">
            <w:pPr>
              <w:rPr>
                <w:rFonts w:asciiTheme="majorBidi" w:hAnsiTheme="majorBidi" w:cstheme="majorBidi"/>
                <w:b/>
                <w:bCs/>
                <w:sz w:val="20"/>
                <w:szCs w:val="20"/>
                <w:lang w:val="en-GB"/>
              </w:rPr>
            </w:pPr>
            <w:r w:rsidRPr="00E54AF5">
              <w:rPr>
                <w:rFonts w:asciiTheme="majorBidi" w:hAnsiTheme="majorBidi" w:cstheme="majorBidi"/>
                <w:b/>
                <w:bCs/>
                <w:sz w:val="20"/>
                <w:szCs w:val="20"/>
                <w:lang w:val="en-GB"/>
              </w:rPr>
              <w:t>Egypt</w:t>
            </w:r>
          </w:p>
        </w:tc>
        <w:tc>
          <w:tcPr>
            <w:tcW w:w="2790" w:type="dxa"/>
            <w:shd w:val="clear" w:color="auto" w:fill="FBD4B4" w:themeFill="accent6" w:themeFillTint="66"/>
          </w:tcPr>
          <w:p w14:paraId="1D29E8C1" w14:textId="77777777" w:rsidR="00322793" w:rsidRPr="00E54AF5" w:rsidRDefault="00322793" w:rsidP="00555FC9">
            <w:pPr>
              <w:rPr>
                <w:rFonts w:asciiTheme="majorBidi" w:hAnsiTheme="majorBidi" w:cstheme="majorBidi"/>
                <w:b/>
                <w:bCs/>
                <w:sz w:val="20"/>
                <w:szCs w:val="20"/>
                <w:lang w:val="en-GB"/>
              </w:rPr>
            </w:pPr>
            <w:r w:rsidRPr="00E54AF5">
              <w:rPr>
                <w:rFonts w:asciiTheme="majorBidi" w:hAnsiTheme="majorBidi" w:cstheme="majorBidi"/>
                <w:b/>
                <w:bCs/>
                <w:sz w:val="20"/>
                <w:szCs w:val="20"/>
                <w:lang w:val="en-GB"/>
              </w:rPr>
              <w:t>Jordan</w:t>
            </w:r>
          </w:p>
        </w:tc>
        <w:tc>
          <w:tcPr>
            <w:tcW w:w="2789" w:type="dxa"/>
            <w:shd w:val="clear" w:color="auto" w:fill="FBD4B4" w:themeFill="accent6" w:themeFillTint="66"/>
          </w:tcPr>
          <w:p w14:paraId="6BD30149" w14:textId="77777777" w:rsidR="00322793" w:rsidRPr="00E54AF5" w:rsidRDefault="00322793" w:rsidP="00555FC9">
            <w:pPr>
              <w:rPr>
                <w:rFonts w:asciiTheme="majorBidi" w:hAnsiTheme="majorBidi" w:cstheme="majorBidi"/>
                <w:b/>
                <w:bCs/>
                <w:sz w:val="20"/>
                <w:szCs w:val="20"/>
                <w:lang w:val="en-GB"/>
              </w:rPr>
            </w:pPr>
            <w:r w:rsidRPr="00E54AF5">
              <w:rPr>
                <w:rFonts w:asciiTheme="majorBidi" w:hAnsiTheme="majorBidi" w:cstheme="majorBidi"/>
                <w:b/>
                <w:bCs/>
                <w:sz w:val="20"/>
                <w:szCs w:val="20"/>
                <w:lang w:val="en-GB"/>
              </w:rPr>
              <w:t>Lebanon</w:t>
            </w:r>
          </w:p>
        </w:tc>
        <w:tc>
          <w:tcPr>
            <w:tcW w:w="2790" w:type="dxa"/>
            <w:shd w:val="clear" w:color="auto" w:fill="FBD4B4" w:themeFill="accent6" w:themeFillTint="66"/>
          </w:tcPr>
          <w:p w14:paraId="18E5512C" w14:textId="77777777" w:rsidR="00322793" w:rsidRPr="00E54AF5" w:rsidRDefault="00322793" w:rsidP="00555FC9">
            <w:pPr>
              <w:rPr>
                <w:rFonts w:asciiTheme="majorBidi" w:hAnsiTheme="majorBidi" w:cstheme="majorBidi"/>
                <w:b/>
                <w:bCs/>
                <w:sz w:val="20"/>
                <w:szCs w:val="20"/>
                <w:lang w:val="en-GB"/>
              </w:rPr>
            </w:pPr>
            <w:r w:rsidRPr="00E54AF5">
              <w:rPr>
                <w:rFonts w:asciiTheme="majorBidi" w:hAnsiTheme="majorBidi" w:cstheme="majorBidi"/>
                <w:b/>
                <w:bCs/>
                <w:sz w:val="20"/>
                <w:szCs w:val="20"/>
                <w:lang w:val="en-GB"/>
              </w:rPr>
              <w:t>Morocco</w:t>
            </w:r>
          </w:p>
        </w:tc>
        <w:tc>
          <w:tcPr>
            <w:tcW w:w="2790" w:type="dxa"/>
            <w:shd w:val="clear" w:color="auto" w:fill="FBD4B4" w:themeFill="accent6" w:themeFillTint="66"/>
          </w:tcPr>
          <w:p w14:paraId="3067BE02" w14:textId="77777777" w:rsidR="00322793" w:rsidRPr="00E54AF5" w:rsidRDefault="00322793" w:rsidP="00555FC9">
            <w:pPr>
              <w:rPr>
                <w:rFonts w:asciiTheme="majorBidi" w:hAnsiTheme="majorBidi" w:cstheme="majorBidi"/>
                <w:b/>
                <w:bCs/>
                <w:sz w:val="20"/>
                <w:szCs w:val="20"/>
                <w:lang w:val="en-GB"/>
              </w:rPr>
            </w:pPr>
            <w:r w:rsidRPr="00E54AF5">
              <w:rPr>
                <w:rFonts w:asciiTheme="majorBidi" w:hAnsiTheme="majorBidi" w:cstheme="majorBidi"/>
                <w:b/>
                <w:bCs/>
                <w:sz w:val="20"/>
                <w:szCs w:val="20"/>
                <w:lang w:val="en-GB"/>
              </w:rPr>
              <w:t>Tunisia</w:t>
            </w:r>
          </w:p>
        </w:tc>
      </w:tr>
      <w:tr w:rsidR="00322793" w:rsidRPr="00E54AF5" w14:paraId="43FF926D" w14:textId="77777777" w:rsidTr="00555FC9">
        <w:tc>
          <w:tcPr>
            <w:tcW w:w="2789" w:type="dxa"/>
          </w:tcPr>
          <w:p w14:paraId="38D81B6F" w14:textId="77777777" w:rsidR="00322793" w:rsidRPr="00E54AF5" w:rsidRDefault="00322793" w:rsidP="00322793">
            <w:pPr>
              <w:pStyle w:val="Paragraphedeliste"/>
              <w:numPr>
                <w:ilvl w:val="0"/>
                <w:numId w:val="43"/>
              </w:numPr>
              <w:ind w:left="176" w:hanging="218"/>
              <w:rPr>
                <w:rFonts w:asciiTheme="majorBidi" w:hAnsiTheme="majorBidi" w:cstheme="majorBidi"/>
                <w:sz w:val="20"/>
                <w:szCs w:val="20"/>
              </w:rPr>
            </w:pPr>
            <w:r w:rsidRPr="00E54AF5">
              <w:rPr>
                <w:rFonts w:asciiTheme="majorBidi" w:hAnsiTheme="majorBidi" w:cstheme="majorBidi"/>
                <w:sz w:val="20"/>
                <w:szCs w:val="20"/>
              </w:rPr>
              <w:t>Empowered PLHIV and KPs have ownership over their health and can defend and claim their right to health.</w:t>
            </w:r>
          </w:p>
          <w:p w14:paraId="55A134E9" w14:textId="77777777" w:rsidR="00322793" w:rsidRPr="00E54AF5" w:rsidRDefault="00322793" w:rsidP="00322793">
            <w:pPr>
              <w:pStyle w:val="Paragraphedeliste"/>
              <w:numPr>
                <w:ilvl w:val="0"/>
                <w:numId w:val="43"/>
              </w:numPr>
              <w:ind w:left="176" w:hanging="218"/>
              <w:rPr>
                <w:rFonts w:asciiTheme="majorBidi" w:hAnsiTheme="majorBidi" w:cstheme="majorBidi"/>
                <w:sz w:val="20"/>
                <w:szCs w:val="20"/>
              </w:rPr>
            </w:pPr>
            <w:r w:rsidRPr="00E54AF5">
              <w:rPr>
                <w:rFonts w:asciiTheme="majorBidi" w:hAnsiTheme="majorBidi" w:cstheme="majorBidi"/>
                <w:sz w:val="20"/>
                <w:szCs w:val="20"/>
              </w:rPr>
              <w:t>Human rights violations are documented and a network of lawyers is equipped to provide access to justice.</w:t>
            </w:r>
          </w:p>
          <w:p w14:paraId="2477A257" w14:textId="190388C9" w:rsidR="00322793" w:rsidRPr="00E54AF5" w:rsidRDefault="00322793" w:rsidP="00322793">
            <w:pPr>
              <w:pStyle w:val="Paragraphedeliste"/>
              <w:numPr>
                <w:ilvl w:val="0"/>
                <w:numId w:val="43"/>
              </w:numPr>
              <w:ind w:left="176" w:hanging="218"/>
              <w:rPr>
                <w:rFonts w:asciiTheme="majorBidi" w:hAnsiTheme="majorBidi" w:cstheme="majorBidi"/>
                <w:sz w:val="20"/>
                <w:szCs w:val="20"/>
              </w:rPr>
            </w:pPr>
            <w:r w:rsidRPr="00E54AF5">
              <w:rPr>
                <w:rFonts w:asciiTheme="majorBidi" w:hAnsiTheme="majorBidi" w:cstheme="majorBidi"/>
                <w:sz w:val="20"/>
                <w:szCs w:val="20"/>
              </w:rPr>
              <w:lastRenderedPageBreak/>
              <w:t>A model of community-</w:t>
            </w:r>
            <w:r w:rsidR="006A39A5" w:rsidRPr="00E54AF5">
              <w:rPr>
                <w:rFonts w:asciiTheme="majorBidi" w:hAnsiTheme="majorBidi" w:cstheme="majorBidi"/>
                <w:sz w:val="20"/>
                <w:szCs w:val="20"/>
              </w:rPr>
              <w:t>focused</w:t>
            </w:r>
            <w:r w:rsidRPr="00E54AF5">
              <w:rPr>
                <w:rFonts w:asciiTheme="majorBidi" w:hAnsiTheme="majorBidi" w:cstheme="majorBidi"/>
                <w:sz w:val="20"/>
                <w:szCs w:val="20"/>
              </w:rPr>
              <w:t xml:space="preserve"> harm reduction services, with the active engagement of PWUID, is demonstrated, documented and is ready for replication and transition.</w:t>
            </w:r>
          </w:p>
          <w:p w14:paraId="1C9BB953" w14:textId="77777777" w:rsidR="00322793" w:rsidRPr="00E54AF5" w:rsidRDefault="00322793" w:rsidP="00322793">
            <w:pPr>
              <w:pStyle w:val="Paragraphedeliste"/>
              <w:numPr>
                <w:ilvl w:val="0"/>
                <w:numId w:val="43"/>
              </w:numPr>
              <w:ind w:left="176" w:hanging="218"/>
              <w:rPr>
                <w:rFonts w:asciiTheme="majorBidi" w:hAnsiTheme="majorBidi" w:cstheme="majorBidi"/>
                <w:sz w:val="20"/>
                <w:szCs w:val="20"/>
              </w:rPr>
            </w:pPr>
            <w:r w:rsidRPr="00E54AF5">
              <w:rPr>
                <w:rFonts w:asciiTheme="majorBidi" w:hAnsiTheme="majorBidi" w:cstheme="majorBidi"/>
                <w:sz w:val="20"/>
                <w:szCs w:val="20"/>
              </w:rPr>
              <w:t>Stigma and discrimination in health care services utilised by KPs and PLHIV is reduced or eliminated.</w:t>
            </w:r>
          </w:p>
        </w:tc>
        <w:tc>
          <w:tcPr>
            <w:tcW w:w="2790" w:type="dxa"/>
          </w:tcPr>
          <w:p w14:paraId="1D217734" w14:textId="77777777" w:rsidR="00322793" w:rsidRPr="00E54AF5" w:rsidRDefault="00322793" w:rsidP="00322793">
            <w:pPr>
              <w:pStyle w:val="Paragraphedeliste"/>
              <w:numPr>
                <w:ilvl w:val="0"/>
                <w:numId w:val="43"/>
              </w:numPr>
              <w:ind w:left="215" w:hanging="215"/>
              <w:rPr>
                <w:rFonts w:asciiTheme="majorBidi" w:hAnsiTheme="majorBidi" w:cstheme="majorBidi"/>
                <w:sz w:val="20"/>
                <w:szCs w:val="20"/>
              </w:rPr>
            </w:pPr>
            <w:r w:rsidRPr="00E54AF5">
              <w:rPr>
                <w:rFonts w:asciiTheme="majorBidi" w:hAnsiTheme="majorBidi" w:cstheme="majorBidi"/>
                <w:sz w:val="20"/>
                <w:szCs w:val="20"/>
              </w:rPr>
              <w:lastRenderedPageBreak/>
              <w:t>FOCCEC has sufficient resource mobilisation capacity to be a self-sustaining network.</w:t>
            </w:r>
          </w:p>
          <w:p w14:paraId="27E6B566" w14:textId="77777777" w:rsidR="00322793" w:rsidRPr="00E54AF5" w:rsidRDefault="00322793" w:rsidP="00322793">
            <w:pPr>
              <w:pStyle w:val="Paragraphedeliste"/>
              <w:numPr>
                <w:ilvl w:val="0"/>
                <w:numId w:val="43"/>
              </w:numPr>
              <w:ind w:left="215" w:hanging="215"/>
              <w:rPr>
                <w:rFonts w:asciiTheme="majorBidi" w:hAnsiTheme="majorBidi" w:cstheme="majorBidi"/>
                <w:sz w:val="20"/>
                <w:szCs w:val="20"/>
              </w:rPr>
            </w:pPr>
            <w:r w:rsidRPr="00E54AF5">
              <w:rPr>
                <w:rFonts w:asciiTheme="majorBidi" w:hAnsiTheme="majorBidi" w:cstheme="majorBidi"/>
                <w:sz w:val="20"/>
                <w:szCs w:val="20"/>
              </w:rPr>
              <w:t>A complete package of services for KPs is offered through an integrated HIV/SRH approach.</w:t>
            </w:r>
          </w:p>
          <w:p w14:paraId="58C9C3AC" w14:textId="77777777" w:rsidR="00322793" w:rsidRPr="00E54AF5" w:rsidRDefault="00322793" w:rsidP="00322793">
            <w:pPr>
              <w:pStyle w:val="Paragraphedeliste"/>
              <w:numPr>
                <w:ilvl w:val="0"/>
                <w:numId w:val="43"/>
              </w:numPr>
              <w:ind w:left="215" w:hanging="215"/>
              <w:rPr>
                <w:rFonts w:asciiTheme="majorBidi" w:hAnsiTheme="majorBidi" w:cstheme="majorBidi"/>
                <w:sz w:val="20"/>
                <w:szCs w:val="20"/>
              </w:rPr>
            </w:pPr>
            <w:r w:rsidRPr="00E54AF5">
              <w:rPr>
                <w:rFonts w:asciiTheme="majorBidi" w:hAnsiTheme="majorBidi" w:cstheme="majorBidi"/>
                <w:sz w:val="20"/>
                <w:szCs w:val="20"/>
              </w:rPr>
              <w:t xml:space="preserve">KPs and PLHIV are at the centre of efforts to reduce and eliminate all forms of </w:t>
            </w:r>
            <w:r w:rsidRPr="00E54AF5">
              <w:rPr>
                <w:rFonts w:asciiTheme="majorBidi" w:hAnsiTheme="majorBidi" w:cstheme="majorBidi"/>
                <w:sz w:val="20"/>
                <w:szCs w:val="20"/>
              </w:rPr>
              <w:lastRenderedPageBreak/>
              <w:t>stigma and discrimination in communities.</w:t>
            </w:r>
          </w:p>
          <w:p w14:paraId="4F649179" w14:textId="77777777" w:rsidR="00322793" w:rsidRPr="00E54AF5" w:rsidRDefault="00322793" w:rsidP="00322793">
            <w:pPr>
              <w:pStyle w:val="Paragraphedeliste"/>
              <w:numPr>
                <w:ilvl w:val="0"/>
                <w:numId w:val="43"/>
              </w:numPr>
              <w:ind w:left="215" w:hanging="215"/>
              <w:rPr>
                <w:rFonts w:asciiTheme="majorBidi" w:hAnsiTheme="majorBidi" w:cstheme="majorBidi"/>
                <w:sz w:val="20"/>
                <w:szCs w:val="20"/>
              </w:rPr>
            </w:pPr>
            <w:r w:rsidRPr="00E54AF5">
              <w:rPr>
                <w:rFonts w:asciiTheme="majorBidi" w:hAnsiTheme="majorBidi" w:cstheme="majorBidi"/>
                <w:sz w:val="20"/>
                <w:szCs w:val="20"/>
              </w:rPr>
              <w:t>Services for KPs and PLHIV are offered in caring, inclusive and stigma-free environments.</w:t>
            </w:r>
          </w:p>
          <w:p w14:paraId="602DAFB0" w14:textId="77777777" w:rsidR="00322793" w:rsidRPr="00E54AF5" w:rsidRDefault="00322793" w:rsidP="00322793">
            <w:pPr>
              <w:pStyle w:val="Paragraphedeliste"/>
              <w:numPr>
                <w:ilvl w:val="0"/>
                <w:numId w:val="43"/>
              </w:numPr>
              <w:ind w:left="215" w:hanging="215"/>
              <w:rPr>
                <w:rFonts w:asciiTheme="majorBidi" w:hAnsiTheme="majorBidi" w:cstheme="majorBidi"/>
                <w:sz w:val="20"/>
                <w:szCs w:val="20"/>
              </w:rPr>
            </w:pPr>
            <w:r w:rsidRPr="00E54AF5">
              <w:rPr>
                <w:rFonts w:asciiTheme="majorBidi" w:hAnsiTheme="majorBidi" w:cstheme="majorBidi"/>
                <w:sz w:val="20"/>
                <w:szCs w:val="20"/>
              </w:rPr>
              <w:t>Awareness of KPs and the right to access health services and to be free of stigma, discrimination and violence is improved across the population through multi-media engagement.</w:t>
            </w:r>
          </w:p>
          <w:p w14:paraId="53B9DFE2" w14:textId="77777777" w:rsidR="00322793" w:rsidRPr="00E54AF5" w:rsidRDefault="00322793" w:rsidP="00322793">
            <w:pPr>
              <w:pStyle w:val="Paragraphedeliste"/>
              <w:numPr>
                <w:ilvl w:val="0"/>
                <w:numId w:val="43"/>
              </w:numPr>
              <w:ind w:left="215" w:hanging="215"/>
              <w:rPr>
                <w:rFonts w:asciiTheme="majorBidi" w:hAnsiTheme="majorBidi" w:cstheme="majorBidi"/>
                <w:sz w:val="20"/>
                <w:szCs w:val="20"/>
              </w:rPr>
            </w:pPr>
            <w:r w:rsidRPr="00E54AF5">
              <w:rPr>
                <w:rFonts w:asciiTheme="majorBidi" w:hAnsiTheme="majorBidi" w:cstheme="majorBidi"/>
                <w:sz w:val="20"/>
                <w:szCs w:val="20"/>
              </w:rPr>
              <w:t>Human rights violations are investigated, documented and access to justice is improved.</w:t>
            </w:r>
          </w:p>
        </w:tc>
        <w:tc>
          <w:tcPr>
            <w:tcW w:w="2789" w:type="dxa"/>
          </w:tcPr>
          <w:p w14:paraId="1CCEBEFD" w14:textId="77777777" w:rsidR="00322793" w:rsidRPr="00E54AF5" w:rsidRDefault="00322793" w:rsidP="00322793">
            <w:pPr>
              <w:pStyle w:val="Paragraphedeliste"/>
              <w:numPr>
                <w:ilvl w:val="0"/>
                <w:numId w:val="43"/>
              </w:numPr>
              <w:ind w:left="332" w:hanging="290"/>
              <w:rPr>
                <w:rFonts w:asciiTheme="majorBidi" w:hAnsiTheme="majorBidi" w:cstheme="majorBidi"/>
                <w:sz w:val="20"/>
                <w:szCs w:val="20"/>
              </w:rPr>
            </w:pPr>
            <w:r w:rsidRPr="00E54AF5">
              <w:rPr>
                <w:rFonts w:asciiTheme="majorBidi" w:hAnsiTheme="majorBidi" w:cstheme="majorBidi"/>
                <w:sz w:val="20"/>
                <w:szCs w:val="20"/>
              </w:rPr>
              <w:lastRenderedPageBreak/>
              <w:t xml:space="preserve">CSOs have improved organisational capacity in project management, finance management, and resource mobilisation. </w:t>
            </w:r>
          </w:p>
          <w:p w14:paraId="4281BA3D" w14:textId="77777777" w:rsidR="00322793" w:rsidRPr="00E54AF5" w:rsidRDefault="00322793" w:rsidP="00322793">
            <w:pPr>
              <w:pStyle w:val="Paragraphedeliste"/>
              <w:numPr>
                <w:ilvl w:val="0"/>
                <w:numId w:val="43"/>
              </w:numPr>
              <w:ind w:left="332" w:hanging="290"/>
              <w:rPr>
                <w:rFonts w:asciiTheme="majorBidi" w:hAnsiTheme="majorBidi" w:cstheme="majorBidi"/>
                <w:sz w:val="20"/>
                <w:szCs w:val="20"/>
              </w:rPr>
            </w:pPr>
            <w:r w:rsidRPr="00E54AF5">
              <w:rPr>
                <w:rFonts w:asciiTheme="majorBidi" w:hAnsiTheme="majorBidi" w:cstheme="majorBidi"/>
                <w:sz w:val="20"/>
                <w:szCs w:val="20"/>
              </w:rPr>
              <w:t xml:space="preserve">Dating and other social networking applications utilised by KPs incorporate outreach activities, information on </w:t>
            </w:r>
            <w:r w:rsidRPr="00E54AF5">
              <w:rPr>
                <w:rFonts w:asciiTheme="majorBidi" w:hAnsiTheme="majorBidi" w:cstheme="majorBidi"/>
                <w:sz w:val="20"/>
                <w:szCs w:val="20"/>
              </w:rPr>
              <w:lastRenderedPageBreak/>
              <w:t>services, and referral mechanisms.</w:t>
            </w:r>
          </w:p>
          <w:p w14:paraId="05D29732" w14:textId="77777777" w:rsidR="00322793" w:rsidRPr="00E54AF5" w:rsidRDefault="00322793" w:rsidP="00322793">
            <w:pPr>
              <w:pStyle w:val="Paragraphedeliste"/>
              <w:numPr>
                <w:ilvl w:val="0"/>
                <w:numId w:val="43"/>
              </w:numPr>
              <w:ind w:left="332" w:hanging="290"/>
              <w:rPr>
                <w:rFonts w:asciiTheme="majorBidi" w:hAnsiTheme="majorBidi" w:cstheme="majorBidi"/>
                <w:sz w:val="20"/>
                <w:szCs w:val="20"/>
              </w:rPr>
            </w:pPr>
            <w:r w:rsidRPr="00E54AF5">
              <w:rPr>
                <w:rFonts w:asciiTheme="majorBidi" w:hAnsiTheme="majorBidi" w:cstheme="majorBidi"/>
                <w:sz w:val="20"/>
                <w:szCs w:val="20"/>
              </w:rPr>
              <w:t>Decentralised primary health care services incorporate service packages for KPs.</w:t>
            </w:r>
          </w:p>
          <w:p w14:paraId="7AFF1541" w14:textId="77777777" w:rsidR="00322793" w:rsidRPr="00E54AF5" w:rsidRDefault="00322793" w:rsidP="00322793">
            <w:pPr>
              <w:pStyle w:val="Paragraphedeliste"/>
              <w:numPr>
                <w:ilvl w:val="0"/>
                <w:numId w:val="43"/>
              </w:numPr>
              <w:ind w:left="332" w:hanging="290"/>
              <w:rPr>
                <w:rFonts w:asciiTheme="majorBidi" w:hAnsiTheme="majorBidi" w:cstheme="majorBidi"/>
                <w:sz w:val="20"/>
                <w:szCs w:val="20"/>
              </w:rPr>
            </w:pPr>
            <w:r w:rsidRPr="00E54AF5">
              <w:rPr>
                <w:rFonts w:asciiTheme="majorBidi" w:hAnsiTheme="majorBidi" w:cstheme="majorBidi"/>
                <w:sz w:val="20"/>
                <w:szCs w:val="20"/>
              </w:rPr>
              <w:t>Vocational training programmes and other socio-economic support programmes are inclusive and responsive to the needs of PLHIV and KPs.</w:t>
            </w:r>
          </w:p>
          <w:p w14:paraId="26DF5261" w14:textId="77777777" w:rsidR="00322793" w:rsidRPr="00E54AF5" w:rsidRDefault="00322793" w:rsidP="00322793">
            <w:pPr>
              <w:pStyle w:val="Paragraphedeliste"/>
              <w:numPr>
                <w:ilvl w:val="0"/>
                <w:numId w:val="43"/>
              </w:numPr>
              <w:ind w:left="332" w:hanging="290"/>
              <w:rPr>
                <w:rFonts w:asciiTheme="majorBidi" w:hAnsiTheme="majorBidi" w:cstheme="majorBidi"/>
                <w:sz w:val="20"/>
                <w:szCs w:val="20"/>
              </w:rPr>
            </w:pPr>
            <w:r w:rsidRPr="00E54AF5">
              <w:rPr>
                <w:rFonts w:asciiTheme="majorBidi" w:hAnsiTheme="majorBidi" w:cstheme="majorBidi"/>
                <w:sz w:val="20"/>
                <w:szCs w:val="20"/>
              </w:rPr>
              <w:t>Access to OST is expanded to included prisoners and other currently excluded populations.</w:t>
            </w:r>
          </w:p>
          <w:p w14:paraId="60681F24" w14:textId="77777777" w:rsidR="00322793" w:rsidRPr="00E54AF5" w:rsidRDefault="00322793" w:rsidP="00322793">
            <w:pPr>
              <w:pStyle w:val="Paragraphedeliste"/>
              <w:numPr>
                <w:ilvl w:val="0"/>
                <w:numId w:val="43"/>
              </w:numPr>
              <w:ind w:left="332" w:hanging="290"/>
              <w:rPr>
                <w:rFonts w:asciiTheme="majorBidi" w:hAnsiTheme="majorBidi" w:cstheme="majorBidi"/>
                <w:sz w:val="20"/>
                <w:szCs w:val="20"/>
              </w:rPr>
            </w:pPr>
            <w:r w:rsidRPr="00E54AF5">
              <w:rPr>
                <w:rFonts w:asciiTheme="majorBidi" w:hAnsiTheme="majorBidi" w:cstheme="majorBidi"/>
                <w:sz w:val="20"/>
                <w:szCs w:val="20"/>
              </w:rPr>
              <w:t>Human rights violations are investigated, documented and access to justice is improved.</w:t>
            </w:r>
          </w:p>
        </w:tc>
        <w:tc>
          <w:tcPr>
            <w:tcW w:w="2790" w:type="dxa"/>
          </w:tcPr>
          <w:p w14:paraId="157F81FF" w14:textId="77777777" w:rsidR="00322793" w:rsidRPr="00E54AF5" w:rsidRDefault="00322793" w:rsidP="00322793">
            <w:pPr>
              <w:pStyle w:val="Paragraphedeliste"/>
              <w:numPr>
                <w:ilvl w:val="0"/>
                <w:numId w:val="44"/>
              </w:numPr>
              <w:ind w:left="225" w:hanging="237"/>
              <w:rPr>
                <w:rFonts w:asciiTheme="majorBidi" w:hAnsiTheme="majorBidi" w:cstheme="majorBidi"/>
                <w:sz w:val="20"/>
                <w:szCs w:val="20"/>
              </w:rPr>
            </w:pPr>
            <w:r w:rsidRPr="00E54AF5">
              <w:rPr>
                <w:rFonts w:asciiTheme="majorBidi" w:hAnsiTheme="majorBidi" w:cstheme="majorBidi"/>
                <w:sz w:val="20"/>
                <w:szCs w:val="20"/>
              </w:rPr>
              <w:lastRenderedPageBreak/>
              <w:t>Representatives of KP communities are empowered and active in national forums, including the CCM, national committees and working groups.</w:t>
            </w:r>
          </w:p>
          <w:p w14:paraId="57AAC5EA" w14:textId="77777777" w:rsidR="00322793" w:rsidRPr="00E54AF5" w:rsidRDefault="00322793" w:rsidP="00322793">
            <w:pPr>
              <w:pStyle w:val="Paragraphedeliste"/>
              <w:numPr>
                <w:ilvl w:val="0"/>
                <w:numId w:val="44"/>
              </w:numPr>
              <w:ind w:left="225" w:hanging="237"/>
              <w:rPr>
                <w:rFonts w:asciiTheme="majorBidi" w:hAnsiTheme="majorBidi" w:cstheme="majorBidi"/>
                <w:sz w:val="20"/>
                <w:szCs w:val="20"/>
              </w:rPr>
            </w:pPr>
            <w:r w:rsidRPr="00E54AF5">
              <w:rPr>
                <w:rFonts w:asciiTheme="majorBidi" w:hAnsiTheme="majorBidi" w:cstheme="majorBidi"/>
                <w:sz w:val="20"/>
                <w:szCs w:val="20"/>
              </w:rPr>
              <w:t xml:space="preserve">PWUID are empowered through support groups and through participation in service delivery to </w:t>
            </w:r>
            <w:r w:rsidRPr="00E54AF5">
              <w:rPr>
                <w:rFonts w:asciiTheme="majorBidi" w:hAnsiTheme="majorBidi" w:cstheme="majorBidi"/>
                <w:sz w:val="20"/>
                <w:szCs w:val="20"/>
              </w:rPr>
              <w:lastRenderedPageBreak/>
              <w:t>champion harm reduction interventions.</w:t>
            </w:r>
          </w:p>
          <w:p w14:paraId="4D777747" w14:textId="77777777" w:rsidR="00322793" w:rsidRPr="00E54AF5" w:rsidRDefault="00322793" w:rsidP="00322793">
            <w:pPr>
              <w:pStyle w:val="Paragraphedeliste"/>
              <w:numPr>
                <w:ilvl w:val="0"/>
                <w:numId w:val="44"/>
              </w:numPr>
              <w:ind w:left="225" w:hanging="237"/>
              <w:rPr>
                <w:rFonts w:asciiTheme="majorBidi" w:hAnsiTheme="majorBidi" w:cstheme="majorBidi"/>
                <w:sz w:val="20"/>
                <w:szCs w:val="20"/>
              </w:rPr>
            </w:pPr>
            <w:r w:rsidRPr="00E54AF5">
              <w:rPr>
                <w:rFonts w:asciiTheme="majorBidi" w:hAnsiTheme="majorBidi" w:cstheme="majorBidi"/>
                <w:sz w:val="20"/>
                <w:szCs w:val="20"/>
              </w:rPr>
              <w:t>Networking and coordination amongst KP communities is improved and delivers greater value for themselves and for the national HIV response.</w:t>
            </w:r>
          </w:p>
          <w:p w14:paraId="7B27AD64" w14:textId="77777777" w:rsidR="00322793" w:rsidRPr="00E54AF5" w:rsidRDefault="00322793" w:rsidP="00322793">
            <w:pPr>
              <w:pStyle w:val="Paragraphedeliste"/>
              <w:numPr>
                <w:ilvl w:val="0"/>
                <w:numId w:val="44"/>
              </w:numPr>
              <w:ind w:left="225" w:hanging="237"/>
              <w:rPr>
                <w:rFonts w:asciiTheme="majorBidi" w:hAnsiTheme="majorBidi" w:cstheme="majorBidi"/>
                <w:sz w:val="20"/>
                <w:szCs w:val="20"/>
              </w:rPr>
            </w:pPr>
            <w:r w:rsidRPr="00E54AF5">
              <w:rPr>
                <w:rFonts w:asciiTheme="majorBidi" w:hAnsiTheme="majorBidi" w:cstheme="majorBidi"/>
                <w:sz w:val="20"/>
                <w:szCs w:val="20"/>
              </w:rPr>
              <w:t>The quality and accessibility of KP services is improved through stronger technical capacity for combination prevention programming, harm reduction, and address human rights and gender-related barriers.</w:t>
            </w:r>
          </w:p>
          <w:p w14:paraId="3C33C3EC" w14:textId="77777777" w:rsidR="00322793" w:rsidRPr="00E54AF5" w:rsidRDefault="00322793" w:rsidP="00322793">
            <w:pPr>
              <w:pStyle w:val="Paragraphedeliste"/>
              <w:numPr>
                <w:ilvl w:val="0"/>
                <w:numId w:val="44"/>
              </w:numPr>
              <w:ind w:left="225" w:hanging="237"/>
              <w:rPr>
                <w:rFonts w:asciiTheme="majorBidi" w:hAnsiTheme="majorBidi" w:cstheme="majorBidi"/>
                <w:sz w:val="20"/>
                <w:szCs w:val="20"/>
              </w:rPr>
            </w:pPr>
            <w:r w:rsidRPr="00E54AF5">
              <w:rPr>
                <w:rFonts w:asciiTheme="majorBidi" w:hAnsiTheme="majorBidi" w:cstheme="majorBidi"/>
                <w:sz w:val="20"/>
                <w:szCs w:val="20"/>
              </w:rPr>
              <w:t>Through national networking and exchange, best-practices in KP services are identified and replicated.</w:t>
            </w:r>
          </w:p>
          <w:p w14:paraId="28F01279" w14:textId="77777777" w:rsidR="00322793" w:rsidRPr="00E54AF5" w:rsidRDefault="00322793" w:rsidP="00322793">
            <w:pPr>
              <w:pStyle w:val="Paragraphedeliste"/>
              <w:numPr>
                <w:ilvl w:val="0"/>
                <w:numId w:val="44"/>
              </w:numPr>
              <w:ind w:left="225" w:hanging="237"/>
              <w:rPr>
                <w:rFonts w:asciiTheme="majorBidi" w:hAnsiTheme="majorBidi" w:cstheme="majorBidi"/>
                <w:sz w:val="20"/>
                <w:szCs w:val="20"/>
              </w:rPr>
            </w:pPr>
            <w:r w:rsidRPr="00E54AF5">
              <w:rPr>
                <w:rFonts w:asciiTheme="majorBidi" w:hAnsiTheme="majorBidi" w:cstheme="majorBidi"/>
                <w:sz w:val="20"/>
                <w:szCs w:val="20"/>
              </w:rPr>
              <w:t>Transgender people are empowered to be at the centre of programmes and services that respond to their needs.</w:t>
            </w:r>
          </w:p>
          <w:p w14:paraId="1D01685A" w14:textId="77777777" w:rsidR="00322793" w:rsidRPr="00E54AF5" w:rsidRDefault="00322793" w:rsidP="00322793">
            <w:pPr>
              <w:pStyle w:val="Paragraphedeliste"/>
              <w:numPr>
                <w:ilvl w:val="0"/>
                <w:numId w:val="44"/>
              </w:numPr>
              <w:ind w:left="225" w:hanging="237"/>
              <w:rPr>
                <w:rFonts w:asciiTheme="majorBidi" w:hAnsiTheme="majorBidi" w:cstheme="majorBidi"/>
                <w:sz w:val="20"/>
                <w:szCs w:val="20"/>
              </w:rPr>
            </w:pPr>
            <w:r w:rsidRPr="00E54AF5">
              <w:rPr>
                <w:rFonts w:asciiTheme="majorBidi" w:hAnsiTheme="majorBidi" w:cstheme="majorBidi"/>
                <w:sz w:val="20"/>
                <w:szCs w:val="20"/>
              </w:rPr>
              <w:t>Programmes and services for KPs adopt innovative modalities (digitalisation, information technologies, etc.) to improve the quality and reach of programmes.</w:t>
            </w:r>
          </w:p>
          <w:p w14:paraId="5A0D079B" w14:textId="77777777" w:rsidR="00322793" w:rsidRPr="00E54AF5" w:rsidRDefault="00322793" w:rsidP="00322793">
            <w:pPr>
              <w:pStyle w:val="Paragraphedeliste"/>
              <w:numPr>
                <w:ilvl w:val="0"/>
                <w:numId w:val="44"/>
              </w:numPr>
              <w:ind w:left="225" w:hanging="237"/>
              <w:rPr>
                <w:rFonts w:asciiTheme="majorBidi" w:hAnsiTheme="majorBidi" w:cstheme="majorBidi"/>
                <w:sz w:val="20"/>
                <w:szCs w:val="20"/>
              </w:rPr>
            </w:pPr>
            <w:r w:rsidRPr="00E54AF5">
              <w:rPr>
                <w:rFonts w:asciiTheme="majorBidi" w:hAnsiTheme="majorBidi" w:cstheme="majorBidi"/>
                <w:sz w:val="20"/>
                <w:szCs w:val="20"/>
              </w:rPr>
              <w:t>A national strategy is in place for the sustainability of community-led services for KPs.</w:t>
            </w:r>
          </w:p>
        </w:tc>
        <w:tc>
          <w:tcPr>
            <w:tcW w:w="2790" w:type="dxa"/>
          </w:tcPr>
          <w:p w14:paraId="40E9A704" w14:textId="77777777" w:rsidR="00322793" w:rsidRPr="00E54AF5" w:rsidRDefault="00322793" w:rsidP="00322793">
            <w:pPr>
              <w:pStyle w:val="Paragraphedeliste"/>
              <w:numPr>
                <w:ilvl w:val="0"/>
                <w:numId w:val="44"/>
              </w:numPr>
              <w:ind w:left="207" w:hanging="218"/>
              <w:rPr>
                <w:rFonts w:asciiTheme="majorBidi" w:hAnsiTheme="majorBidi" w:cstheme="majorBidi"/>
                <w:sz w:val="20"/>
                <w:szCs w:val="20"/>
              </w:rPr>
            </w:pPr>
            <w:r w:rsidRPr="00E54AF5">
              <w:rPr>
                <w:rFonts w:asciiTheme="majorBidi" w:hAnsiTheme="majorBidi" w:cstheme="majorBidi"/>
                <w:sz w:val="20"/>
                <w:szCs w:val="20"/>
              </w:rPr>
              <w:lastRenderedPageBreak/>
              <w:t>CSOs are equipped with capacity for resource mobilisation and for contingency planning.</w:t>
            </w:r>
          </w:p>
          <w:p w14:paraId="5EB918E5" w14:textId="77777777" w:rsidR="00322793" w:rsidRPr="00E54AF5" w:rsidRDefault="00322793" w:rsidP="00322793">
            <w:pPr>
              <w:pStyle w:val="Paragraphedeliste"/>
              <w:numPr>
                <w:ilvl w:val="0"/>
                <w:numId w:val="44"/>
              </w:numPr>
              <w:ind w:left="207" w:hanging="218"/>
              <w:rPr>
                <w:rFonts w:asciiTheme="majorBidi" w:hAnsiTheme="majorBidi" w:cstheme="majorBidi"/>
                <w:sz w:val="20"/>
                <w:szCs w:val="20"/>
              </w:rPr>
            </w:pPr>
            <w:r w:rsidRPr="00E54AF5">
              <w:rPr>
                <w:rFonts w:asciiTheme="majorBidi" w:hAnsiTheme="majorBidi" w:cstheme="majorBidi"/>
                <w:sz w:val="20"/>
                <w:szCs w:val="20"/>
              </w:rPr>
              <w:t>CSOs led by/working with KPs have adequate systems and process for assuring the safety and security of staff, volunteers and service users.</w:t>
            </w:r>
          </w:p>
          <w:p w14:paraId="7DFCFE3A" w14:textId="77777777" w:rsidR="00322793" w:rsidRPr="00E54AF5" w:rsidRDefault="00322793" w:rsidP="00322793">
            <w:pPr>
              <w:pStyle w:val="Paragraphedeliste"/>
              <w:numPr>
                <w:ilvl w:val="0"/>
                <w:numId w:val="44"/>
              </w:numPr>
              <w:ind w:left="207" w:hanging="218"/>
              <w:rPr>
                <w:rFonts w:asciiTheme="majorBidi" w:hAnsiTheme="majorBidi" w:cstheme="majorBidi"/>
                <w:sz w:val="20"/>
                <w:szCs w:val="20"/>
              </w:rPr>
            </w:pPr>
            <w:r w:rsidRPr="00E54AF5">
              <w:rPr>
                <w:rFonts w:asciiTheme="majorBidi" w:hAnsiTheme="majorBidi" w:cstheme="majorBidi"/>
                <w:sz w:val="20"/>
                <w:szCs w:val="20"/>
              </w:rPr>
              <w:lastRenderedPageBreak/>
              <w:t>Services are made more accessible and acceptable for KPs through decentralisation and for including KP focal points in facilities serving these populations.</w:t>
            </w:r>
          </w:p>
          <w:p w14:paraId="6DB1ECA1" w14:textId="77777777" w:rsidR="00322793" w:rsidRPr="00E54AF5" w:rsidRDefault="00322793" w:rsidP="00322793">
            <w:pPr>
              <w:pStyle w:val="Paragraphedeliste"/>
              <w:numPr>
                <w:ilvl w:val="0"/>
                <w:numId w:val="44"/>
              </w:numPr>
              <w:ind w:left="207" w:hanging="218"/>
              <w:rPr>
                <w:rFonts w:asciiTheme="majorBidi" w:hAnsiTheme="majorBidi" w:cstheme="majorBidi"/>
                <w:sz w:val="20"/>
                <w:szCs w:val="20"/>
              </w:rPr>
            </w:pPr>
            <w:r w:rsidRPr="00E54AF5">
              <w:rPr>
                <w:rFonts w:asciiTheme="majorBidi" w:hAnsiTheme="majorBidi" w:cstheme="majorBidi"/>
                <w:sz w:val="20"/>
                <w:szCs w:val="20"/>
              </w:rPr>
              <w:t>The national social insurance scheme is responsive and inclusive of the needs of KPs.</w:t>
            </w:r>
          </w:p>
          <w:p w14:paraId="5DCFDC8A" w14:textId="77777777" w:rsidR="00322793" w:rsidRPr="00E54AF5" w:rsidRDefault="00322793" w:rsidP="00322793">
            <w:pPr>
              <w:pStyle w:val="Paragraphedeliste"/>
              <w:numPr>
                <w:ilvl w:val="0"/>
                <w:numId w:val="44"/>
              </w:numPr>
              <w:ind w:left="207" w:hanging="218"/>
              <w:rPr>
                <w:rFonts w:asciiTheme="majorBidi" w:hAnsiTheme="majorBidi" w:cstheme="majorBidi"/>
                <w:sz w:val="20"/>
                <w:szCs w:val="20"/>
              </w:rPr>
            </w:pPr>
            <w:r w:rsidRPr="00E54AF5">
              <w:rPr>
                <w:rFonts w:asciiTheme="majorBidi" w:hAnsiTheme="majorBidi" w:cstheme="majorBidi"/>
                <w:sz w:val="20"/>
                <w:szCs w:val="20"/>
              </w:rPr>
              <w:t>The service package for KPs is expanded to include community-led testing and access to PrEP.</w:t>
            </w:r>
          </w:p>
          <w:p w14:paraId="0A4C844F" w14:textId="77777777" w:rsidR="00322793" w:rsidRPr="00E54AF5" w:rsidRDefault="00322793" w:rsidP="00322793">
            <w:pPr>
              <w:pStyle w:val="Paragraphedeliste"/>
              <w:numPr>
                <w:ilvl w:val="0"/>
                <w:numId w:val="44"/>
              </w:numPr>
              <w:ind w:left="207" w:hanging="218"/>
              <w:rPr>
                <w:rFonts w:asciiTheme="majorBidi" w:hAnsiTheme="majorBidi" w:cstheme="majorBidi"/>
                <w:sz w:val="20"/>
                <w:szCs w:val="20"/>
              </w:rPr>
            </w:pPr>
            <w:r w:rsidRPr="00E54AF5">
              <w:rPr>
                <w:rFonts w:asciiTheme="majorBidi" w:hAnsiTheme="majorBidi" w:cstheme="majorBidi"/>
                <w:sz w:val="20"/>
                <w:szCs w:val="20"/>
              </w:rPr>
              <w:t>Communities monitor, document and respond to human rights violations against KPs.</w:t>
            </w:r>
          </w:p>
          <w:p w14:paraId="347C8CF0" w14:textId="77777777" w:rsidR="00322793" w:rsidRPr="00E54AF5" w:rsidRDefault="00322793" w:rsidP="00322793">
            <w:pPr>
              <w:pStyle w:val="Paragraphedeliste"/>
              <w:numPr>
                <w:ilvl w:val="0"/>
                <w:numId w:val="44"/>
              </w:numPr>
              <w:ind w:left="207" w:hanging="218"/>
              <w:rPr>
                <w:rFonts w:asciiTheme="majorBidi" w:hAnsiTheme="majorBidi" w:cstheme="majorBidi"/>
                <w:sz w:val="20"/>
                <w:szCs w:val="20"/>
              </w:rPr>
            </w:pPr>
            <w:r w:rsidRPr="00E54AF5">
              <w:rPr>
                <w:rFonts w:asciiTheme="majorBidi" w:hAnsiTheme="majorBidi" w:cstheme="majorBidi"/>
                <w:sz w:val="20"/>
                <w:szCs w:val="20"/>
              </w:rPr>
              <w:t>Prevention, diagnosis and treatment of HCV is integrated within services for KPs, particularly PWUID.</w:t>
            </w:r>
          </w:p>
          <w:p w14:paraId="29379C8B" w14:textId="77777777" w:rsidR="00322793" w:rsidRPr="00E54AF5" w:rsidRDefault="00322793" w:rsidP="00322793">
            <w:pPr>
              <w:pStyle w:val="Paragraphedeliste"/>
              <w:numPr>
                <w:ilvl w:val="0"/>
                <w:numId w:val="44"/>
              </w:numPr>
              <w:ind w:left="207" w:hanging="218"/>
              <w:rPr>
                <w:rFonts w:asciiTheme="majorBidi" w:hAnsiTheme="majorBidi" w:cstheme="majorBidi"/>
                <w:sz w:val="20"/>
                <w:szCs w:val="20"/>
              </w:rPr>
            </w:pPr>
            <w:r w:rsidRPr="00E54AF5">
              <w:rPr>
                <w:rFonts w:asciiTheme="majorBidi" w:hAnsiTheme="majorBidi" w:cstheme="majorBidi"/>
                <w:sz w:val="20"/>
                <w:szCs w:val="20"/>
              </w:rPr>
              <w:t>OST is introduced and scale-up in Tunisia.</w:t>
            </w:r>
          </w:p>
          <w:p w14:paraId="557D53AA" w14:textId="77777777" w:rsidR="00322793" w:rsidRPr="00E54AF5" w:rsidRDefault="00322793" w:rsidP="00322793">
            <w:pPr>
              <w:pStyle w:val="Paragraphedeliste"/>
              <w:numPr>
                <w:ilvl w:val="0"/>
                <w:numId w:val="44"/>
              </w:numPr>
              <w:ind w:left="207" w:hanging="218"/>
              <w:rPr>
                <w:rFonts w:asciiTheme="majorBidi" w:hAnsiTheme="majorBidi" w:cstheme="majorBidi"/>
                <w:sz w:val="20"/>
                <w:szCs w:val="20"/>
              </w:rPr>
            </w:pPr>
            <w:r w:rsidRPr="00E54AF5">
              <w:rPr>
                <w:rFonts w:asciiTheme="majorBidi" w:hAnsiTheme="majorBidi" w:cstheme="majorBidi"/>
                <w:sz w:val="20"/>
                <w:szCs w:val="20"/>
              </w:rPr>
              <w:t>The legal framework is improve to be more enabling of harm reduction services.</w:t>
            </w:r>
          </w:p>
        </w:tc>
      </w:tr>
    </w:tbl>
    <w:p w14:paraId="0AEDECE7" w14:textId="77777777" w:rsidR="00322793" w:rsidRDefault="00322793">
      <w:pPr>
        <w:rPr>
          <w:rFonts w:asciiTheme="majorBidi" w:eastAsia="Times New Roman" w:hAnsiTheme="majorBidi" w:cstheme="majorBidi"/>
          <w:color w:val="000000"/>
          <w:sz w:val="24"/>
          <w:szCs w:val="24"/>
          <w:shd w:val="clear" w:color="auto" w:fill="FFFF00"/>
        </w:rPr>
        <w:sectPr w:rsidR="00322793" w:rsidSect="005B2FC8">
          <w:footerReference w:type="default" r:id="rId14"/>
          <w:pgSz w:w="15840" w:h="12240" w:orient="landscape"/>
          <w:pgMar w:top="1440" w:right="1440" w:bottom="1440" w:left="1440" w:header="720" w:footer="720" w:gutter="0"/>
          <w:cols w:space="720"/>
        </w:sectPr>
      </w:pPr>
    </w:p>
    <w:p w14:paraId="475B240E" w14:textId="77777777" w:rsidR="00AC10D7" w:rsidRPr="00322793" w:rsidRDefault="00AC10D7" w:rsidP="001C1B88">
      <w:pPr>
        <w:rPr>
          <w:rFonts w:asciiTheme="majorBidi" w:eastAsia="Times New Roman" w:hAnsiTheme="majorBidi" w:cstheme="majorBidi"/>
          <w:color w:val="000000"/>
          <w:sz w:val="24"/>
          <w:szCs w:val="24"/>
          <w:shd w:val="clear" w:color="auto" w:fill="FFFF00"/>
        </w:rPr>
      </w:pPr>
    </w:p>
    <w:p w14:paraId="3B7C7635" w14:textId="51E9FEFF" w:rsidR="006E2523" w:rsidRDefault="00322793" w:rsidP="00F2500C">
      <w:pPr>
        <w:pStyle w:val="Titre1"/>
        <w:rPr>
          <w:b/>
          <w:bCs/>
        </w:rPr>
      </w:pPr>
      <w:bookmarkStart w:id="11" w:name="_Toc87975517"/>
      <w:r>
        <w:rPr>
          <w:b/>
          <w:bCs/>
        </w:rPr>
        <w:t>Annex B</w:t>
      </w:r>
      <w:r w:rsidR="00B45850" w:rsidRPr="00AC10D7">
        <w:rPr>
          <w:b/>
          <w:bCs/>
        </w:rPr>
        <w:t xml:space="preserve">: </w:t>
      </w:r>
      <w:r w:rsidR="00C136CB">
        <w:rPr>
          <w:b/>
          <w:bCs/>
        </w:rPr>
        <w:t xml:space="preserve">Minimum </w:t>
      </w:r>
      <w:r w:rsidR="001C1B88" w:rsidRPr="001C1B88">
        <w:rPr>
          <w:b/>
          <w:bCs/>
        </w:rPr>
        <w:t>Administrative requirements for acceptance of application</w:t>
      </w:r>
      <w:bookmarkEnd w:id="11"/>
    </w:p>
    <w:p w14:paraId="4139F651" w14:textId="77777777" w:rsidR="001C1B88" w:rsidRDefault="001C1B88" w:rsidP="001C1B88"/>
    <w:p w14:paraId="7F2152C5" w14:textId="77777777" w:rsidR="00C136CB" w:rsidRPr="00CE108E" w:rsidRDefault="00C136CB" w:rsidP="00C136CB">
      <w:pPr>
        <w:jc w:val="both"/>
        <w:rPr>
          <w:rFonts w:asciiTheme="majorBidi" w:hAnsiTheme="majorBidi" w:cstheme="majorBidi"/>
          <w:color w:val="000000"/>
          <w:sz w:val="24"/>
          <w:szCs w:val="24"/>
        </w:rPr>
      </w:pPr>
      <w:r w:rsidRPr="00CE108E">
        <w:rPr>
          <w:rFonts w:asciiTheme="majorBidi" w:hAnsiTheme="majorBidi" w:cstheme="majorBidi"/>
          <w:color w:val="000000"/>
          <w:sz w:val="24"/>
          <w:szCs w:val="24"/>
        </w:rPr>
        <w:t>The following administrative requirements will have to be met otherwise an application will be rejected and not subjected to further evaluation:</w:t>
      </w:r>
    </w:p>
    <w:p w14:paraId="3C713DDD" w14:textId="77777777" w:rsidR="00C136CB" w:rsidRPr="00E45F51" w:rsidRDefault="00C136CB" w:rsidP="00C136CB">
      <w:pPr>
        <w:pStyle w:val="Paragraphedeliste"/>
        <w:numPr>
          <w:ilvl w:val="0"/>
          <w:numId w:val="41"/>
        </w:numPr>
        <w:jc w:val="both"/>
        <w:rPr>
          <w:rFonts w:asciiTheme="majorBidi" w:hAnsiTheme="majorBidi" w:cstheme="majorBidi"/>
          <w:color w:val="000000"/>
          <w:sz w:val="24"/>
          <w:szCs w:val="24"/>
        </w:rPr>
      </w:pPr>
      <w:r w:rsidRPr="00E45F51">
        <w:rPr>
          <w:rFonts w:asciiTheme="majorBidi" w:hAnsiTheme="majorBidi" w:cstheme="majorBidi"/>
          <w:color w:val="000000"/>
          <w:sz w:val="24"/>
          <w:szCs w:val="24"/>
        </w:rPr>
        <w:t>Use of the prescribed application form and adherence to length of submission limits (number of pages).</w:t>
      </w:r>
    </w:p>
    <w:p w14:paraId="645E9DA3" w14:textId="3C43A554" w:rsidR="00C136CB" w:rsidRPr="003D4889" w:rsidRDefault="00C136CB" w:rsidP="003D4889">
      <w:pPr>
        <w:pStyle w:val="Paragraphedeliste"/>
        <w:numPr>
          <w:ilvl w:val="0"/>
          <w:numId w:val="41"/>
        </w:numPr>
        <w:jc w:val="both"/>
        <w:rPr>
          <w:rFonts w:asciiTheme="majorBidi" w:hAnsiTheme="majorBidi" w:cstheme="majorBidi"/>
          <w:color w:val="000000"/>
          <w:sz w:val="24"/>
          <w:szCs w:val="24"/>
        </w:rPr>
      </w:pPr>
      <w:r w:rsidRPr="00E45F51">
        <w:rPr>
          <w:rFonts w:asciiTheme="majorBidi" w:hAnsiTheme="majorBidi" w:cstheme="majorBidi"/>
          <w:color w:val="000000"/>
          <w:sz w:val="24"/>
          <w:szCs w:val="24"/>
        </w:rPr>
        <w:t>Submission of the following documents (in addition to any other evidence submitted by an applicant):</w:t>
      </w:r>
    </w:p>
    <w:p w14:paraId="0B2F14A3" w14:textId="37C8B344" w:rsidR="003D4889" w:rsidRPr="007A58E5" w:rsidRDefault="003D4889" w:rsidP="003D4889">
      <w:pPr>
        <w:pStyle w:val="Paragraphedeliste"/>
        <w:numPr>
          <w:ilvl w:val="1"/>
          <w:numId w:val="41"/>
        </w:numPr>
        <w:jc w:val="both"/>
        <w:rPr>
          <w:rFonts w:asciiTheme="majorBidi" w:hAnsiTheme="majorBidi" w:cstheme="majorBidi"/>
          <w:sz w:val="24"/>
          <w:szCs w:val="24"/>
        </w:rPr>
      </w:pPr>
      <w:r w:rsidRPr="00E45F51">
        <w:rPr>
          <w:rFonts w:asciiTheme="majorBidi" w:hAnsiTheme="majorBidi" w:cstheme="majorBidi"/>
          <w:color w:val="000000"/>
          <w:sz w:val="24"/>
          <w:szCs w:val="24"/>
        </w:rPr>
        <w:t>Proof of legal entity</w:t>
      </w:r>
      <w:r>
        <w:rPr>
          <w:rFonts w:asciiTheme="majorBidi" w:hAnsiTheme="majorBidi" w:cstheme="majorBidi"/>
          <w:color w:val="000000"/>
          <w:sz w:val="24"/>
          <w:szCs w:val="24"/>
        </w:rPr>
        <w:t>/</w:t>
      </w:r>
      <w:r w:rsidRPr="00E45F51">
        <w:rPr>
          <w:rFonts w:asciiTheme="majorBidi" w:hAnsiTheme="majorBidi" w:cstheme="majorBidi"/>
          <w:color w:val="000000"/>
          <w:sz w:val="24"/>
          <w:szCs w:val="24"/>
        </w:rPr>
        <w:t xml:space="preserve"> Registration </w:t>
      </w:r>
      <w:r w:rsidRPr="007A58E5">
        <w:rPr>
          <w:rFonts w:asciiTheme="majorBidi" w:hAnsiTheme="majorBidi" w:cstheme="majorBidi"/>
          <w:sz w:val="24"/>
          <w:szCs w:val="24"/>
        </w:rPr>
        <w:t>documents and proof of application of bylaws including related minutes of meetings and endorsement letters for renewal of memberships</w:t>
      </w:r>
    </w:p>
    <w:p w14:paraId="2837782C" w14:textId="29921A03" w:rsidR="003D4889" w:rsidRPr="006A39A5" w:rsidRDefault="003D4889" w:rsidP="003D4889">
      <w:pPr>
        <w:pStyle w:val="Paragraphedeliste"/>
        <w:numPr>
          <w:ilvl w:val="1"/>
          <w:numId w:val="41"/>
        </w:numPr>
        <w:jc w:val="both"/>
        <w:rPr>
          <w:rFonts w:asciiTheme="majorBidi" w:hAnsiTheme="majorBidi" w:cstheme="majorBidi"/>
          <w:sz w:val="24"/>
          <w:szCs w:val="24"/>
        </w:rPr>
      </w:pPr>
      <w:r w:rsidRPr="006A39A5">
        <w:rPr>
          <w:rFonts w:asciiTheme="majorBidi" w:hAnsiTheme="majorBidi" w:cstheme="majorBidi"/>
          <w:sz w:val="24"/>
          <w:szCs w:val="24"/>
        </w:rPr>
        <w:t>Profile of the organization showing its history and some of its work relevant to the application process with at least one similar project management experience.</w:t>
      </w:r>
    </w:p>
    <w:p w14:paraId="730A0A58" w14:textId="77777777" w:rsidR="003D4889" w:rsidRPr="00E45F51" w:rsidRDefault="003D4889" w:rsidP="003D4889">
      <w:pPr>
        <w:pStyle w:val="Paragraphedeliste"/>
        <w:numPr>
          <w:ilvl w:val="1"/>
          <w:numId w:val="41"/>
        </w:numPr>
        <w:jc w:val="both"/>
        <w:rPr>
          <w:rFonts w:asciiTheme="majorBidi" w:hAnsiTheme="majorBidi" w:cstheme="majorBidi"/>
          <w:color w:val="000000"/>
          <w:sz w:val="24"/>
          <w:szCs w:val="24"/>
        </w:rPr>
      </w:pPr>
      <w:r w:rsidRPr="00E45F51">
        <w:rPr>
          <w:rFonts w:asciiTheme="majorBidi" w:hAnsiTheme="majorBidi" w:cstheme="majorBidi"/>
          <w:color w:val="000000"/>
          <w:sz w:val="24"/>
          <w:szCs w:val="24"/>
        </w:rPr>
        <w:t xml:space="preserve">List of board members and </w:t>
      </w:r>
      <w:r w:rsidRPr="00FA185D">
        <w:rPr>
          <w:rFonts w:asciiTheme="majorBidi" w:hAnsiTheme="majorBidi" w:cstheme="majorBidi"/>
          <w:sz w:val="24"/>
          <w:szCs w:val="24"/>
        </w:rPr>
        <w:t xml:space="preserve">management (reflecting gender sensitivity and gender balance), their current job titles and certified </w:t>
      </w:r>
      <w:r w:rsidRPr="00E45F51">
        <w:rPr>
          <w:rFonts w:asciiTheme="majorBidi" w:hAnsiTheme="majorBidi" w:cstheme="majorBidi"/>
          <w:color w:val="000000"/>
          <w:sz w:val="24"/>
          <w:szCs w:val="24"/>
        </w:rPr>
        <w:t>copies of IDs.</w:t>
      </w:r>
    </w:p>
    <w:p w14:paraId="633BD46B" w14:textId="77777777" w:rsidR="003D4889" w:rsidRPr="00E45F51" w:rsidRDefault="003D4889" w:rsidP="003D4889">
      <w:pPr>
        <w:pStyle w:val="Paragraphedeliste"/>
        <w:numPr>
          <w:ilvl w:val="1"/>
          <w:numId w:val="41"/>
        </w:numPr>
        <w:jc w:val="both"/>
        <w:rPr>
          <w:rFonts w:asciiTheme="majorBidi" w:hAnsiTheme="majorBidi" w:cstheme="majorBidi"/>
          <w:color w:val="000000"/>
          <w:sz w:val="24"/>
          <w:szCs w:val="24"/>
        </w:rPr>
      </w:pPr>
      <w:r w:rsidRPr="00E45F51">
        <w:rPr>
          <w:rFonts w:asciiTheme="majorBidi" w:hAnsiTheme="majorBidi" w:cstheme="majorBidi"/>
          <w:color w:val="000000"/>
          <w:sz w:val="24"/>
          <w:szCs w:val="24"/>
        </w:rPr>
        <w:t>Last two audited Annual Financial Statements</w:t>
      </w:r>
      <w:r>
        <w:rPr>
          <w:rFonts w:asciiTheme="majorBidi" w:hAnsiTheme="majorBidi" w:cstheme="majorBidi"/>
          <w:color w:val="000000"/>
          <w:sz w:val="24"/>
          <w:szCs w:val="24"/>
        </w:rPr>
        <w:t>/</w:t>
      </w:r>
      <w:r w:rsidRPr="00FA185D">
        <w:rPr>
          <w:rFonts w:asciiTheme="majorBidi" w:hAnsiTheme="majorBidi" w:cstheme="majorBidi"/>
          <w:sz w:val="24"/>
          <w:szCs w:val="24"/>
        </w:rPr>
        <w:t xml:space="preserve">Report by reputed audit firm duly </w:t>
      </w:r>
      <w:r w:rsidRPr="00E45F51">
        <w:rPr>
          <w:rFonts w:asciiTheme="majorBidi" w:hAnsiTheme="majorBidi" w:cstheme="majorBidi"/>
          <w:color w:val="000000"/>
          <w:sz w:val="24"/>
          <w:szCs w:val="24"/>
        </w:rPr>
        <w:t xml:space="preserve">signed by Board chairperson. If </w:t>
      </w:r>
      <w:r>
        <w:rPr>
          <w:rFonts w:asciiTheme="majorBidi" w:hAnsiTheme="majorBidi" w:cstheme="majorBidi"/>
          <w:color w:val="000000"/>
          <w:sz w:val="24"/>
          <w:szCs w:val="24"/>
        </w:rPr>
        <w:t xml:space="preserve">the </w:t>
      </w:r>
      <w:r w:rsidRPr="00E45F51">
        <w:rPr>
          <w:rFonts w:asciiTheme="majorBidi" w:hAnsiTheme="majorBidi" w:cstheme="majorBidi"/>
          <w:color w:val="000000"/>
          <w:sz w:val="24"/>
          <w:szCs w:val="24"/>
        </w:rPr>
        <w:t xml:space="preserve">last audited annual financial statement is older than 2 years then </w:t>
      </w:r>
      <w:r>
        <w:rPr>
          <w:rFonts w:asciiTheme="majorBidi" w:hAnsiTheme="majorBidi" w:cstheme="majorBidi"/>
          <w:color w:val="000000"/>
          <w:sz w:val="24"/>
          <w:szCs w:val="24"/>
        </w:rPr>
        <w:t xml:space="preserve">applicant can </w:t>
      </w:r>
      <w:r w:rsidRPr="00E45F51">
        <w:rPr>
          <w:rFonts w:asciiTheme="majorBidi" w:hAnsiTheme="majorBidi" w:cstheme="majorBidi"/>
          <w:color w:val="000000"/>
          <w:sz w:val="24"/>
          <w:szCs w:val="24"/>
        </w:rPr>
        <w:t xml:space="preserve">supply the most recent management accounts pack. </w:t>
      </w:r>
    </w:p>
    <w:p w14:paraId="0950EFDB" w14:textId="77777777" w:rsidR="003D4889" w:rsidRPr="00E45F51" w:rsidRDefault="003D4889" w:rsidP="003D4889">
      <w:pPr>
        <w:pStyle w:val="Paragraphedeliste"/>
        <w:numPr>
          <w:ilvl w:val="1"/>
          <w:numId w:val="41"/>
        </w:numPr>
        <w:jc w:val="both"/>
        <w:rPr>
          <w:rFonts w:asciiTheme="majorBidi" w:hAnsiTheme="majorBidi" w:cstheme="majorBidi"/>
          <w:color w:val="000000"/>
          <w:sz w:val="24"/>
          <w:szCs w:val="24"/>
        </w:rPr>
      </w:pPr>
      <w:r>
        <w:rPr>
          <w:rFonts w:asciiTheme="majorBidi" w:hAnsiTheme="majorBidi" w:cstheme="majorBidi"/>
          <w:color w:val="000000"/>
          <w:sz w:val="24"/>
          <w:szCs w:val="24"/>
        </w:rPr>
        <w:t>A</w:t>
      </w:r>
      <w:r w:rsidRPr="00E45F51">
        <w:rPr>
          <w:rFonts w:asciiTheme="majorBidi" w:hAnsiTheme="majorBidi" w:cstheme="majorBidi"/>
          <w:color w:val="000000"/>
          <w:sz w:val="24"/>
          <w:szCs w:val="24"/>
        </w:rPr>
        <w:t>udit management letter for the last audit.</w:t>
      </w:r>
    </w:p>
    <w:p w14:paraId="010E5604" w14:textId="77777777" w:rsidR="003D4889" w:rsidRPr="00E45F51" w:rsidRDefault="003D4889" w:rsidP="003D4889">
      <w:pPr>
        <w:pStyle w:val="Paragraphedeliste"/>
        <w:numPr>
          <w:ilvl w:val="1"/>
          <w:numId w:val="41"/>
        </w:numPr>
        <w:jc w:val="both"/>
        <w:rPr>
          <w:rFonts w:asciiTheme="majorBidi" w:hAnsiTheme="majorBidi" w:cstheme="majorBidi"/>
          <w:color w:val="000000"/>
          <w:sz w:val="24"/>
          <w:szCs w:val="24"/>
        </w:rPr>
      </w:pPr>
      <w:r w:rsidRPr="00E45F51">
        <w:rPr>
          <w:rFonts w:asciiTheme="majorBidi" w:hAnsiTheme="majorBidi" w:cstheme="majorBidi"/>
          <w:color w:val="000000"/>
          <w:sz w:val="24"/>
          <w:szCs w:val="24"/>
        </w:rPr>
        <w:t xml:space="preserve">Organogram for all management and administrative positions (Human resources, finance, </w:t>
      </w:r>
      <w:r>
        <w:rPr>
          <w:rFonts w:asciiTheme="majorBidi" w:hAnsiTheme="majorBidi" w:cstheme="majorBidi"/>
          <w:color w:val="000000"/>
          <w:sz w:val="24"/>
          <w:szCs w:val="24"/>
        </w:rPr>
        <w:t>procurement</w:t>
      </w:r>
      <w:r w:rsidRPr="00E45F51">
        <w:rPr>
          <w:rFonts w:asciiTheme="majorBidi" w:hAnsiTheme="majorBidi" w:cstheme="majorBidi"/>
          <w:color w:val="000000"/>
          <w:sz w:val="24"/>
          <w:szCs w:val="24"/>
        </w:rPr>
        <w:t>, M&amp;E, project management).</w:t>
      </w:r>
    </w:p>
    <w:p w14:paraId="2058AD2D" w14:textId="77777777" w:rsidR="003D4889" w:rsidRDefault="003D4889" w:rsidP="003D4889">
      <w:pPr>
        <w:pStyle w:val="Paragraphedeliste"/>
        <w:numPr>
          <w:ilvl w:val="1"/>
          <w:numId w:val="41"/>
        </w:numPr>
        <w:jc w:val="both"/>
        <w:rPr>
          <w:rFonts w:asciiTheme="majorBidi" w:hAnsiTheme="majorBidi" w:cstheme="majorBidi"/>
          <w:color w:val="000000"/>
          <w:sz w:val="24"/>
          <w:szCs w:val="24"/>
        </w:rPr>
      </w:pPr>
      <w:r w:rsidRPr="00E45F51">
        <w:rPr>
          <w:rFonts w:asciiTheme="majorBidi" w:hAnsiTheme="majorBidi" w:cstheme="majorBidi"/>
          <w:color w:val="000000"/>
          <w:sz w:val="24"/>
          <w:szCs w:val="24"/>
        </w:rPr>
        <w:t>Policies and procedures documents addressing financial management, travel, human resources, inventory management and occupational health and safety.</w:t>
      </w:r>
    </w:p>
    <w:p w14:paraId="7B6025E4" w14:textId="00C80193" w:rsidR="003D4889" w:rsidRPr="00FA185D" w:rsidRDefault="003D4889" w:rsidP="003D4889">
      <w:pPr>
        <w:pStyle w:val="Paragraphedeliste"/>
        <w:numPr>
          <w:ilvl w:val="1"/>
          <w:numId w:val="41"/>
        </w:numPr>
        <w:jc w:val="both"/>
        <w:rPr>
          <w:rFonts w:asciiTheme="majorBidi" w:hAnsiTheme="majorBidi" w:cstheme="majorBidi"/>
          <w:sz w:val="24"/>
          <w:szCs w:val="24"/>
        </w:rPr>
      </w:pPr>
      <w:r w:rsidRPr="00FA185D">
        <w:rPr>
          <w:rFonts w:asciiTheme="majorBidi" w:hAnsiTheme="majorBidi" w:cstheme="majorBidi"/>
          <w:sz w:val="24"/>
          <w:szCs w:val="24"/>
        </w:rPr>
        <w:t xml:space="preserve">Safeguarding policies </w:t>
      </w:r>
      <w:r w:rsidR="00FA185D" w:rsidRPr="00FA185D">
        <w:rPr>
          <w:rFonts w:asciiTheme="majorBidi" w:hAnsiTheme="majorBidi" w:cstheme="majorBidi"/>
          <w:sz w:val="24"/>
          <w:szCs w:val="24"/>
        </w:rPr>
        <w:t>(including</w:t>
      </w:r>
      <w:r w:rsidRPr="00FA185D">
        <w:rPr>
          <w:rFonts w:asciiTheme="majorBidi" w:hAnsiTheme="majorBidi" w:cstheme="majorBidi"/>
          <w:sz w:val="24"/>
          <w:szCs w:val="24"/>
        </w:rPr>
        <w:t xml:space="preserve"> Gender and Harassment Free Work Environment Policy</w:t>
      </w:r>
      <w:r w:rsidR="00FA185D">
        <w:rPr>
          <w:rFonts w:asciiTheme="majorBidi" w:hAnsiTheme="majorBidi" w:cstheme="majorBidi"/>
          <w:sz w:val="24"/>
          <w:szCs w:val="24"/>
        </w:rPr>
        <w:t xml:space="preserve"> and </w:t>
      </w:r>
      <w:r w:rsidRPr="00FA185D">
        <w:rPr>
          <w:rFonts w:asciiTheme="majorBidi" w:hAnsiTheme="majorBidi" w:cstheme="majorBidi"/>
          <w:sz w:val="24"/>
          <w:szCs w:val="24"/>
        </w:rPr>
        <w:t xml:space="preserve"> code of conduct for </w:t>
      </w:r>
      <w:r w:rsidR="00FA185D" w:rsidRPr="00FA185D">
        <w:rPr>
          <w:rFonts w:asciiTheme="majorBidi" w:hAnsiTheme="majorBidi" w:cstheme="majorBidi"/>
          <w:sz w:val="24"/>
          <w:szCs w:val="24"/>
        </w:rPr>
        <w:t>employees)</w:t>
      </w:r>
      <w:r w:rsidRPr="00FA185D">
        <w:rPr>
          <w:rFonts w:asciiTheme="majorBidi" w:hAnsiTheme="majorBidi" w:cstheme="majorBidi"/>
          <w:sz w:val="24"/>
          <w:szCs w:val="24"/>
        </w:rPr>
        <w:t xml:space="preserve"> </w:t>
      </w:r>
    </w:p>
    <w:p w14:paraId="329A91CE" w14:textId="77777777" w:rsidR="003D4889" w:rsidRPr="00E45F51" w:rsidRDefault="003D4889" w:rsidP="003D4889">
      <w:pPr>
        <w:pStyle w:val="Paragraphedeliste"/>
        <w:numPr>
          <w:ilvl w:val="1"/>
          <w:numId w:val="41"/>
        </w:numPr>
        <w:jc w:val="both"/>
        <w:rPr>
          <w:rFonts w:asciiTheme="majorBidi" w:hAnsiTheme="majorBidi" w:cstheme="majorBidi"/>
          <w:color w:val="000000"/>
          <w:sz w:val="24"/>
          <w:szCs w:val="24"/>
        </w:rPr>
      </w:pPr>
      <w:r w:rsidRPr="00E45F51">
        <w:rPr>
          <w:rFonts w:asciiTheme="majorBidi" w:hAnsiTheme="majorBidi" w:cstheme="majorBidi"/>
          <w:color w:val="000000"/>
          <w:sz w:val="24"/>
          <w:szCs w:val="24"/>
        </w:rPr>
        <w:t>An executive summary of a recent report</w:t>
      </w:r>
      <w:r>
        <w:rPr>
          <w:rFonts w:asciiTheme="majorBidi" w:hAnsiTheme="majorBidi" w:cstheme="majorBidi"/>
          <w:color w:val="000000"/>
          <w:sz w:val="24"/>
          <w:szCs w:val="24"/>
        </w:rPr>
        <w:t xml:space="preserve"> (within the last 3 years)</w:t>
      </w:r>
      <w:r w:rsidRPr="00E45F51">
        <w:rPr>
          <w:rFonts w:asciiTheme="majorBidi" w:hAnsiTheme="majorBidi" w:cstheme="majorBidi"/>
          <w:color w:val="000000"/>
          <w:sz w:val="24"/>
          <w:szCs w:val="24"/>
        </w:rPr>
        <w:t xml:space="preserve"> to a donor for </w:t>
      </w:r>
      <w:r>
        <w:rPr>
          <w:rFonts w:asciiTheme="majorBidi" w:hAnsiTheme="majorBidi" w:cstheme="majorBidi"/>
          <w:color w:val="000000"/>
          <w:sz w:val="24"/>
          <w:szCs w:val="24"/>
        </w:rPr>
        <w:t>one</w:t>
      </w:r>
      <w:r w:rsidRPr="00E45F51">
        <w:rPr>
          <w:rFonts w:asciiTheme="majorBidi" w:hAnsiTheme="majorBidi" w:cstheme="majorBidi"/>
          <w:color w:val="000000"/>
          <w:sz w:val="24"/>
          <w:szCs w:val="24"/>
        </w:rPr>
        <w:t xml:space="preserve"> of the high-level areas that this grant will focus on.</w:t>
      </w:r>
    </w:p>
    <w:p w14:paraId="2DFE6FFF" w14:textId="45AE9A11" w:rsidR="001C1B88" w:rsidRDefault="001C1B88" w:rsidP="003D4889">
      <w:pPr>
        <w:pStyle w:val="Paragraphedeliste"/>
        <w:ind w:left="1440"/>
        <w:jc w:val="both"/>
        <w:rPr>
          <w:rFonts w:asciiTheme="majorBidi" w:hAnsiTheme="majorBidi" w:cstheme="majorBidi"/>
          <w:color w:val="000000"/>
          <w:sz w:val="24"/>
          <w:szCs w:val="24"/>
        </w:rPr>
      </w:pPr>
    </w:p>
    <w:p w14:paraId="3B3BEA0C" w14:textId="77777777" w:rsidR="00E674B3" w:rsidRDefault="00E674B3" w:rsidP="003D4889">
      <w:pPr>
        <w:pStyle w:val="Paragraphedeliste"/>
        <w:ind w:left="1440"/>
        <w:jc w:val="both"/>
        <w:rPr>
          <w:rFonts w:asciiTheme="majorBidi" w:hAnsiTheme="majorBidi" w:cstheme="majorBidi"/>
          <w:color w:val="000000"/>
          <w:sz w:val="24"/>
          <w:szCs w:val="24"/>
        </w:rPr>
      </w:pPr>
    </w:p>
    <w:p w14:paraId="048E9F5C" w14:textId="77777777" w:rsidR="00E674B3" w:rsidRDefault="00E674B3" w:rsidP="003D4889">
      <w:pPr>
        <w:pStyle w:val="Paragraphedeliste"/>
        <w:ind w:left="1440"/>
        <w:jc w:val="both"/>
        <w:rPr>
          <w:rFonts w:asciiTheme="majorBidi" w:hAnsiTheme="majorBidi" w:cstheme="majorBidi"/>
          <w:color w:val="000000"/>
          <w:sz w:val="24"/>
          <w:szCs w:val="24"/>
        </w:rPr>
      </w:pPr>
    </w:p>
    <w:p w14:paraId="6E844D75" w14:textId="77777777" w:rsidR="00E674B3" w:rsidRDefault="00E674B3" w:rsidP="003D4889">
      <w:pPr>
        <w:pStyle w:val="Paragraphedeliste"/>
        <w:ind w:left="1440"/>
        <w:jc w:val="both"/>
        <w:rPr>
          <w:rFonts w:asciiTheme="majorBidi" w:hAnsiTheme="majorBidi" w:cstheme="majorBidi"/>
          <w:color w:val="000000"/>
          <w:sz w:val="24"/>
          <w:szCs w:val="24"/>
        </w:rPr>
      </w:pPr>
    </w:p>
    <w:p w14:paraId="649C74D1" w14:textId="77777777" w:rsidR="00E674B3" w:rsidRDefault="00E674B3" w:rsidP="003D4889">
      <w:pPr>
        <w:pStyle w:val="Paragraphedeliste"/>
        <w:ind w:left="1440"/>
        <w:jc w:val="both"/>
        <w:rPr>
          <w:rFonts w:asciiTheme="majorBidi" w:hAnsiTheme="majorBidi" w:cstheme="majorBidi"/>
          <w:color w:val="000000"/>
          <w:sz w:val="24"/>
          <w:szCs w:val="24"/>
        </w:rPr>
      </w:pPr>
    </w:p>
    <w:p w14:paraId="613A64BE" w14:textId="77777777" w:rsidR="00E674B3" w:rsidRPr="003D4889" w:rsidRDefault="00E674B3" w:rsidP="003D4889">
      <w:pPr>
        <w:pStyle w:val="Paragraphedeliste"/>
        <w:ind w:left="1440"/>
        <w:jc w:val="both"/>
        <w:rPr>
          <w:rFonts w:asciiTheme="majorBidi" w:hAnsiTheme="majorBidi" w:cstheme="majorBidi"/>
          <w:color w:val="000000"/>
          <w:sz w:val="24"/>
          <w:szCs w:val="24"/>
        </w:rPr>
      </w:pPr>
    </w:p>
    <w:p w14:paraId="27D66391" w14:textId="53E94DE2" w:rsidR="006E2523" w:rsidRPr="00F2500C" w:rsidRDefault="00322793" w:rsidP="00F2500C">
      <w:pPr>
        <w:pStyle w:val="Titre1"/>
        <w:rPr>
          <w:b/>
          <w:bCs/>
        </w:rPr>
      </w:pPr>
      <w:bookmarkStart w:id="12" w:name="_Toc87975518"/>
      <w:r>
        <w:rPr>
          <w:b/>
          <w:bCs/>
        </w:rPr>
        <w:lastRenderedPageBreak/>
        <w:t>Annex C</w:t>
      </w:r>
      <w:r w:rsidR="00B45850" w:rsidRPr="004770BC">
        <w:rPr>
          <w:b/>
          <w:bCs/>
        </w:rPr>
        <w:t>: Minimum Requirements for PRs</w:t>
      </w:r>
      <w:r w:rsidR="00CE70BA">
        <w:rPr>
          <w:b/>
          <w:bCs/>
        </w:rPr>
        <w:t xml:space="preserve"> </w:t>
      </w:r>
      <w:r w:rsidR="00CE70BA" w:rsidRPr="00FA185D">
        <w:rPr>
          <w:b/>
          <w:bCs/>
        </w:rPr>
        <w:t>&amp; Additional Responsibilities</w:t>
      </w:r>
      <w:bookmarkEnd w:id="12"/>
      <w:r w:rsidR="00CE70BA" w:rsidRPr="00FA185D">
        <w:rPr>
          <w:b/>
          <w:bCs/>
        </w:rPr>
        <w:t xml:space="preserve"> </w:t>
      </w:r>
    </w:p>
    <w:p w14:paraId="2EAF0923" w14:textId="77777777" w:rsidR="00CD6516" w:rsidRDefault="00CD6516" w:rsidP="00CD651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essential that all applicants understand that whilst the MENA-H Coalition nominates a PR to manage the grant, the GF makes the final decision about the PRs based on an assessment of the organization’s ability to optimally meet the GF criteria to function as a PR. A potential PR must have proven ability to manage programs in the specific focus areas of the grant and must also be capable of performing the functions of a PR as set out by the GF, which includes:</w:t>
      </w:r>
    </w:p>
    <w:p w14:paraId="0BFE455B" w14:textId="77777777" w:rsidR="00CD6516" w:rsidRDefault="00CD6516" w:rsidP="00CD65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management structures and planning</w:t>
      </w:r>
    </w:p>
    <w:p w14:paraId="34B76C08" w14:textId="77777777" w:rsidR="00CD6516" w:rsidRDefault="00CD6516" w:rsidP="00CD6516">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Adequate skilled and experienced staff to manage key program areas such as grants management, procurement, monitoring and evaluation, and finance.</w:t>
      </w:r>
    </w:p>
    <w:p w14:paraId="7BB83CAE" w14:textId="77777777" w:rsidR="00CD6516" w:rsidRPr="00E45F51" w:rsidRDefault="00CD6516" w:rsidP="00CD6516">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organizational leadership using transparent decision-making processes in a gender sensitive manner.</w:t>
      </w:r>
    </w:p>
    <w:p w14:paraId="65FCCDE1" w14:textId="77777777" w:rsidR="00CD6516" w:rsidRDefault="00CD6516" w:rsidP="00CD65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Adequate capacity and systems for management and oversight of Sub-Recipients (and relevant Sub-Sub-Recipients)</w:t>
      </w:r>
    </w:p>
    <w:p w14:paraId="2E731585" w14:textId="77777777" w:rsidR="00CD6516" w:rsidRDefault="00CD6516" w:rsidP="00CD6516">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oversee multiple Sub-Recipients (SRs) and contractors in order to safeguard both financial and physical assets.</w:t>
      </w:r>
    </w:p>
    <w:p w14:paraId="100D4E8F" w14:textId="77777777" w:rsidR="00CD6516" w:rsidRPr="00007270" w:rsidRDefault="00CD6516" w:rsidP="00CD6516">
      <w:pPr>
        <w:pStyle w:val="Commentaire"/>
        <w:numPr>
          <w:ilvl w:val="0"/>
          <w:numId w:val="9"/>
        </w:numPr>
        <w:spacing w:line="276" w:lineRule="auto"/>
        <w:jc w:val="both"/>
        <w:rPr>
          <w:rFonts w:asciiTheme="majorBidi" w:hAnsiTheme="majorBidi" w:cstheme="majorBidi"/>
          <w:sz w:val="24"/>
          <w:szCs w:val="24"/>
        </w:rPr>
      </w:pPr>
      <w:r w:rsidRPr="00007270">
        <w:rPr>
          <w:rFonts w:asciiTheme="majorBidi" w:hAnsiTheme="majorBidi" w:cstheme="majorBidi"/>
          <w:sz w:val="24"/>
          <w:szCs w:val="24"/>
        </w:rPr>
        <w:t xml:space="preserve">Clear identification of roles and responsibilities of all (PR, SRs, SSRs) </w:t>
      </w:r>
    </w:p>
    <w:p w14:paraId="698B831D" w14:textId="77777777" w:rsidR="00CD6516" w:rsidRDefault="00CD6516" w:rsidP="00CD6516">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provide or contract for capacity strengthening to ensure timely and quality program implementation, reporting and partnership management.</w:t>
      </w:r>
    </w:p>
    <w:p w14:paraId="2831CE19" w14:textId="77777777" w:rsidR="00CD6516" w:rsidRDefault="00CD6516" w:rsidP="00CD6516">
      <w:pPr>
        <w:pStyle w:val="Commentaire"/>
        <w:numPr>
          <w:ilvl w:val="0"/>
          <w:numId w:val="46"/>
        </w:numPr>
        <w:spacing w:line="276" w:lineRule="auto"/>
        <w:jc w:val="both"/>
        <w:rPr>
          <w:rFonts w:asciiTheme="majorBidi" w:hAnsiTheme="majorBidi" w:cstheme="majorBidi"/>
          <w:sz w:val="24"/>
          <w:szCs w:val="24"/>
        </w:rPr>
      </w:pPr>
      <w:r w:rsidRPr="00007270">
        <w:rPr>
          <w:rFonts w:asciiTheme="majorBidi" w:hAnsiTheme="majorBidi" w:cstheme="majorBidi"/>
          <w:sz w:val="24"/>
          <w:szCs w:val="24"/>
        </w:rPr>
        <w:t xml:space="preserve">Ensuring proper communication with the SR, coordination and timely implementation </w:t>
      </w:r>
    </w:p>
    <w:p w14:paraId="19BC5167" w14:textId="77777777" w:rsidR="00CD6516" w:rsidRPr="00007270" w:rsidRDefault="00CD6516" w:rsidP="00CD6516">
      <w:pPr>
        <w:pStyle w:val="Commentaire"/>
        <w:numPr>
          <w:ilvl w:val="1"/>
          <w:numId w:val="47"/>
        </w:numPr>
        <w:spacing w:line="276" w:lineRule="auto"/>
        <w:jc w:val="both"/>
        <w:rPr>
          <w:rFonts w:asciiTheme="majorBidi" w:hAnsiTheme="majorBidi" w:cstheme="majorBidi"/>
          <w:sz w:val="24"/>
          <w:szCs w:val="24"/>
        </w:rPr>
      </w:pPr>
      <w:r w:rsidRPr="00007270">
        <w:rPr>
          <w:rFonts w:asciiTheme="majorBidi" w:hAnsiTheme="majorBidi" w:cstheme="majorBidi"/>
          <w:sz w:val="24"/>
          <w:szCs w:val="24"/>
        </w:rPr>
        <w:t>Assess capacities of SSRs and develop capacity strengthening plans for SSRs</w:t>
      </w:r>
    </w:p>
    <w:p w14:paraId="688B985C" w14:textId="3631B68A" w:rsidR="00CD6516" w:rsidRPr="00007270" w:rsidRDefault="00CD6516" w:rsidP="00CD6516">
      <w:pPr>
        <w:pStyle w:val="Commentaire"/>
        <w:numPr>
          <w:ilvl w:val="0"/>
          <w:numId w:val="48"/>
        </w:numPr>
        <w:spacing w:line="276" w:lineRule="auto"/>
        <w:jc w:val="both"/>
        <w:rPr>
          <w:rFonts w:asciiTheme="majorBidi" w:hAnsiTheme="majorBidi" w:cstheme="majorBidi"/>
          <w:sz w:val="24"/>
          <w:szCs w:val="24"/>
        </w:rPr>
      </w:pPr>
      <w:r w:rsidRPr="00007270">
        <w:rPr>
          <w:rFonts w:asciiTheme="majorBidi" w:hAnsiTheme="majorBidi" w:cstheme="majorBidi"/>
          <w:sz w:val="24"/>
          <w:szCs w:val="24"/>
        </w:rPr>
        <w:t xml:space="preserve">Communication and ongoing support and mentoring to SRs, and SSRs in ongoing program implementation, monitoring and reporting. </w:t>
      </w:r>
    </w:p>
    <w:p w14:paraId="4E60E740" w14:textId="77777777" w:rsidR="00CD6516" w:rsidRPr="00007270" w:rsidRDefault="00CD6516" w:rsidP="00CD6516">
      <w:pPr>
        <w:pStyle w:val="Commentaire"/>
        <w:numPr>
          <w:ilvl w:val="0"/>
          <w:numId w:val="48"/>
        </w:numPr>
        <w:spacing w:line="276" w:lineRule="auto"/>
        <w:jc w:val="both"/>
        <w:rPr>
          <w:rFonts w:asciiTheme="majorBidi" w:hAnsiTheme="majorBidi" w:cstheme="majorBidi"/>
          <w:sz w:val="24"/>
          <w:szCs w:val="24"/>
        </w:rPr>
      </w:pPr>
      <w:r w:rsidRPr="00007270">
        <w:rPr>
          <w:rFonts w:asciiTheme="majorBidi" w:hAnsiTheme="majorBidi" w:cstheme="majorBidi"/>
          <w:sz w:val="24"/>
          <w:szCs w:val="24"/>
        </w:rPr>
        <w:t xml:space="preserve">Mediation in relationships (SR/SSR) when necessary. </w:t>
      </w:r>
    </w:p>
    <w:p w14:paraId="76945651" w14:textId="77777777" w:rsidR="00CD6516" w:rsidRDefault="00CD6516" w:rsidP="00CD65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Effective internal controls and management of conflicts of interest</w:t>
      </w:r>
    </w:p>
    <w:p w14:paraId="33C059FD" w14:textId="77777777" w:rsidR="00CD6516" w:rsidRDefault="00CD6516" w:rsidP="00CD651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Internal control systems to prevent and detect misuse or fraud.</w:t>
      </w:r>
    </w:p>
    <w:p w14:paraId="7548FC6C" w14:textId="78049351" w:rsidR="00CD6516" w:rsidRDefault="00CD6516" w:rsidP="00CD6516">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Organization’s policies and procedures (including safeguarding </w:t>
      </w:r>
      <w:r w:rsidR="00FA185D">
        <w:rPr>
          <w:rFonts w:ascii="Times New Roman" w:eastAsia="Times New Roman" w:hAnsi="Times New Roman" w:cs="Times New Roman"/>
          <w:sz w:val="24"/>
          <w:szCs w:val="24"/>
        </w:rPr>
        <w:t>policies and</w:t>
      </w:r>
      <w:r>
        <w:rPr>
          <w:rFonts w:ascii="Times New Roman" w:eastAsia="Times New Roman" w:hAnsi="Times New Roman" w:cs="Times New Roman"/>
          <w:sz w:val="24"/>
          <w:szCs w:val="24"/>
        </w:rPr>
        <w:t xml:space="preserve"> code of </w:t>
      </w:r>
      <w:r w:rsidR="00FA185D">
        <w:rPr>
          <w:rFonts w:ascii="Times New Roman" w:eastAsia="Times New Roman" w:hAnsi="Times New Roman" w:cs="Times New Roman"/>
          <w:sz w:val="24"/>
          <w:szCs w:val="24"/>
        </w:rPr>
        <w:t>conduct</w:t>
      </w:r>
      <w:r>
        <w:rPr>
          <w:rFonts w:ascii="Times New Roman" w:eastAsia="Times New Roman" w:hAnsi="Times New Roman" w:cs="Times New Roman"/>
          <w:sz w:val="24"/>
          <w:szCs w:val="24"/>
        </w:rPr>
        <w:t xml:space="preserve"> for employees).</w:t>
      </w:r>
    </w:p>
    <w:p w14:paraId="62947EDD" w14:textId="06EB6169" w:rsidR="00FA185D" w:rsidRPr="002D72E2" w:rsidRDefault="00FA185D" w:rsidP="001F0662">
      <w:pPr>
        <w:numPr>
          <w:ilvl w:val="0"/>
          <w:numId w:val="4"/>
        </w:numPr>
        <w:jc w:val="both"/>
        <w:rPr>
          <w:rFonts w:ascii="Times New Roman" w:eastAsia="Times New Roman" w:hAnsi="Times New Roman" w:cs="Times New Roman"/>
          <w:sz w:val="24"/>
          <w:szCs w:val="24"/>
        </w:rPr>
      </w:pPr>
      <w:r w:rsidRPr="002D72E2">
        <w:rPr>
          <w:rFonts w:ascii="Times New Roman" w:eastAsia="Times New Roman" w:hAnsi="Times New Roman" w:cs="Times New Roman"/>
          <w:sz w:val="24"/>
          <w:szCs w:val="24"/>
        </w:rPr>
        <w:t xml:space="preserve">Internal control systems used for </w:t>
      </w:r>
      <w:r w:rsidR="002D72E2">
        <w:rPr>
          <w:rFonts w:ascii="Times New Roman" w:eastAsia="Times New Roman" w:hAnsi="Times New Roman" w:cs="Times New Roman"/>
          <w:sz w:val="24"/>
          <w:szCs w:val="24"/>
        </w:rPr>
        <w:t xml:space="preserve">compliance monitoring and continuous improvement </w:t>
      </w:r>
    </w:p>
    <w:p w14:paraId="46C660F4" w14:textId="77777777" w:rsidR="00CD6516" w:rsidRPr="00B45981" w:rsidRDefault="00CD6516" w:rsidP="00CD6516">
      <w:pPr>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Financial-management system that can disburse USD </w:t>
      </w:r>
      <w:r w:rsidRPr="00FA185D">
        <w:rPr>
          <w:rFonts w:ascii="Times New Roman" w:eastAsia="Times New Roman" w:hAnsi="Times New Roman" w:cs="Times New Roman"/>
          <w:b/>
          <w:sz w:val="24"/>
          <w:szCs w:val="24"/>
        </w:rPr>
        <w:t>2millions annually.</w:t>
      </w:r>
    </w:p>
    <w:p w14:paraId="43824AB4" w14:textId="77777777" w:rsidR="00CD6516" w:rsidRDefault="00CD6516" w:rsidP="00CD651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Accounting system that can correctly and promptly record transactions and balances with clear references and aligned to budgets and work plans.</w:t>
      </w:r>
    </w:p>
    <w:p w14:paraId="7878C1F7" w14:textId="77777777" w:rsidR="00CD6516" w:rsidRDefault="00CD6516" w:rsidP="00CD6516">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monitor actual spending in comparison to budgets and work plans and how the organization investigates variances as well as protocols for taking follow-up actions.</w:t>
      </w:r>
    </w:p>
    <w:p w14:paraId="4BB6141F" w14:textId="6B3DA00B" w:rsidR="00CD6516" w:rsidRPr="00007270" w:rsidRDefault="00CD6516" w:rsidP="00CD6516">
      <w:pPr>
        <w:pStyle w:val="Commentaire"/>
        <w:numPr>
          <w:ilvl w:val="0"/>
          <w:numId w:val="1"/>
        </w:numPr>
        <w:spacing w:line="276" w:lineRule="auto"/>
        <w:jc w:val="both"/>
        <w:rPr>
          <w:rFonts w:asciiTheme="majorBidi" w:hAnsiTheme="majorBidi" w:cstheme="majorBidi"/>
          <w:sz w:val="24"/>
          <w:szCs w:val="24"/>
        </w:rPr>
      </w:pPr>
      <w:r w:rsidRPr="00007270">
        <w:rPr>
          <w:rFonts w:asciiTheme="majorBidi" w:hAnsiTheme="majorBidi" w:cstheme="majorBidi"/>
          <w:sz w:val="24"/>
          <w:szCs w:val="24"/>
        </w:rPr>
        <w:t xml:space="preserve">Ensuring close monitoring and review of all background supporting documentation related to the use of program funds through established and transparent </w:t>
      </w:r>
      <w:r>
        <w:rPr>
          <w:rFonts w:asciiTheme="majorBidi" w:hAnsiTheme="majorBidi" w:cstheme="majorBidi"/>
          <w:sz w:val="24"/>
          <w:szCs w:val="24"/>
        </w:rPr>
        <w:t xml:space="preserve">internal and external financial control </w:t>
      </w:r>
      <w:r w:rsidRPr="00007270">
        <w:rPr>
          <w:rFonts w:asciiTheme="majorBidi" w:hAnsiTheme="majorBidi" w:cstheme="majorBidi"/>
          <w:sz w:val="24"/>
          <w:szCs w:val="24"/>
        </w:rPr>
        <w:t>systems and procedures</w:t>
      </w:r>
    </w:p>
    <w:p w14:paraId="232EB89D" w14:textId="77777777" w:rsidR="00CD6516" w:rsidRDefault="00CD6516" w:rsidP="00CD6516">
      <w:pPr>
        <w:jc w:val="both"/>
        <w:rPr>
          <w:rFonts w:ascii="Times New Roman" w:eastAsia="Times New Roman" w:hAnsi="Times New Roman" w:cs="Times New Roman"/>
          <w:b/>
          <w:sz w:val="24"/>
          <w:szCs w:val="24"/>
        </w:rPr>
      </w:pPr>
    </w:p>
    <w:p w14:paraId="1837BFAB" w14:textId="77777777" w:rsidR="00E674B3" w:rsidRDefault="00E674B3" w:rsidP="00CD6516">
      <w:pPr>
        <w:jc w:val="both"/>
        <w:rPr>
          <w:rFonts w:ascii="Times New Roman" w:eastAsia="Times New Roman" w:hAnsi="Times New Roman" w:cs="Times New Roman"/>
          <w:b/>
          <w:sz w:val="24"/>
          <w:szCs w:val="24"/>
        </w:rPr>
      </w:pPr>
    </w:p>
    <w:p w14:paraId="7172D908" w14:textId="77777777" w:rsidR="00E674B3" w:rsidRDefault="00E674B3" w:rsidP="00CD6516">
      <w:pPr>
        <w:jc w:val="both"/>
        <w:rPr>
          <w:rFonts w:ascii="Times New Roman" w:eastAsia="Times New Roman" w:hAnsi="Times New Roman" w:cs="Times New Roman"/>
          <w:b/>
          <w:sz w:val="24"/>
          <w:szCs w:val="24"/>
        </w:rPr>
      </w:pPr>
    </w:p>
    <w:p w14:paraId="5DFCEB42" w14:textId="77777777" w:rsidR="00E674B3" w:rsidRDefault="00E674B3" w:rsidP="00CD6516">
      <w:pPr>
        <w:jc w:val="both"/>
        <w:rPr>
          <w:rFonts w:ascii="Times New Roman" w:eastAsia="Times New Roman" w:hAnsi="Times New Roman" w:cs="Times New Roman"/>
          <w:b/>
          <w:sz w:val="24"/>
          <w:szCs w:val="24"/>
        </w:rPr>
      </w:pPr>
    </w:p>
    <w:p w14:paraId="526D2039" w14:textId="77777777" w:rsidR="00CD6516" w:rsidRDefault="00CD6516" w:rsidP="00CD6516">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Data collection capacity and the tools in place to monitor program performance</w:t>
      </w:r>
    </w:p>
    <w:p w14:paraId="3F7A0598" w14:textId="77777777" w:rsidR="00CD6516" w:rsidRDefault="00CD6516" w:rsidP="00CD6516">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Monitoring and Evaluation (M&amp;E) system for routine monitoring of activities/interventions that are aligned to the goals and objectives of the program in question.</w:t>
      </w:r>
    </w:p>
    <w:p w14:paraId="47357EB8" w14:textId="2847E71C" w:rsidR="00CD6516" w:rsidRDefault="00CD6516" w:rsidP="00CD6516">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Mechanisms and tools to report accurate and quality-assessed data from Sub-</w:t>
      </w:r>
      <w:r w:rsidR="00FA185D">
        <w:rPr>
          <w:rFonts w:ascii="Times New Roman" w:eastAsia="Times New Roman" w:hAnsi="Times New Roman" w:cs="Times New Roman"/>
          <w:sz w:val="24"/>
          <w:szCs w:val="24"/>
        </w:rPr>
        <w:t>sub-Recipient</w:t>
      </w:r>
      <w:r>
        <w:rPr>
          <w:rFonts w:ascii="Times New Roman" w:eastAsia="Times New Roman" w:hAnsi="Times New Roman" w:cs="Times New Roman"/>
          <w:sz w:val="24"/>
          <w:szCs w:val="24"/>
        </w:rPr>
        <w:t xml:space="preserve"> / Sub-recipient to the PR.</w:t>
      </w:r>
    </w:p>
    <w:p w14:paraId="6A4B4543" w14:textId="77777777" w:rsidR="00CD6516" w:rsidRPr="00E45F51" w:rsidRDefault="00CD6516" w:rsidP="00CD6516">
      <w:pPr>
        <w:ind w:left="720"/>
        <w:jc w:val="both"/>
        <w:rPr>
          <w:rFonts w:ascii="Times New Roman" w:eastAsia="Times New Roman" w:hAnsi="Times New Roman" w:cs="Times New Roman"/>
          <w:sz w:val="24"/>
          <w:szCs w:val="24"/>
        </w:rPr>
      </w:pPr>
    </w:p>
    <w:p w14:paraId="64AD152C" w14:textId="77777777" w:rsidR="00CD6516" w:rsidRPr="00007270" w:rsidRDefault="00CD6516" w:rsidP="00CD6516">
      <w:pPr>
        <w:pStyle w:val="Commentaire"/>
        <w:spacing w:line="276" w:lineRule="auto"/>
        <w:jc w:val="both"/>
        <w:rPr>
          <w:rFonts w:asciiTheme="majorBidi" w:hAnsiTheme="majorBidi" w:cstheme="majorBidi"/>
          <w:b/>
          <w:bCs/>
          <w:sz w:val="24"/>
          <w:szCs w:val="24"/>
          <w:u w:val="single"/>
        </w:rPr>
      </w:pPr>
      <w:r w:rsidRPr="00007270">
        <w:rPr>
          <w:rFonts w:asciiTheme="majorBidi" w:hAnsiTheme="majorBidi" w:cstheme="majorBidi"/>
          <w:b/>
          <w:bCs/>
          <w:sz w:val="24"/>
          <w:szCs w:val="24"/>
          <w:u w:val="single"/>
        </w:rPr>
        <w:t>Additional Responsibilities</w:t>
      </w:r>
    </w:p>
    <w:p w14:paraId="5F122029" w14:textId="21EFB579" w:rsidR="00CD6516" w:rsidRPr="00007270" w:rsidRDefault="00CD6516" w:rsidP="00CD6516">
      <w:pPr>
        <w:pStyle w:val="Commentaire"/>
        <w:spacing w:line="276" w:lineRule="auto"/>
        <w:jc w:val="both"/>
        <w:rPr>
          <w:rFonts w:asciiTheme="majorBidi" w:hAnsiTheme="majorBidi" w:cstheme="majorBidi"/>
          <w:sz w:val="24"/>
          <w:szCs w:val="24"/>
        </w:rPr>
      </w:pPr>
      <w:r w:rsidRPr="00007270">
        <w:rPr>
          <w:rFonts w:asciiTheme="majorBidi" w:hAnsiTheme="majorBidi" w:cstheme="majorBidi"/>
          <w:sz w:val="24"/>
          <w:szCs w:val="24"/>
        </w:rPr>
        <w:t xml:space="preserve">Based on the experience of </w:t>
      </w:r>
      <w:r>
        <w:rPr>
          <w:rFonts w:asciiTheme="majorBidi" w:hAnsiTheme="majorBidi" w:cstheme="majorBidi"/>
          <w:sz w:val="24"/>
          <w:szCs w:val="24"/>
        </w:rPr>
        <w:t>implementation</w:t>
      </w:r>
      <w:r w:rsidRPr="00007270">
        <w:rPr>
          <w:rFonts w:asciiTheme="majorBidi" w:hAnsiTheme="majorBidi" w:cstheme="majorBidi"/>
          <w:sz w:val="24"/>
          <w:szCs w:val="24"/>
        </w:rPr>
        <w:t xml:space="preserve"> over the last 3 years, below are some </w:t>
      </w:r>
      <w:r>
        <w:rPr>
          <w:rFonts w:asciiTheme="majorBidi" w:hAnsiTheme="majorBidi" w:cstheme="majorBidi"/>
          <w:sz w:val="24"/>
          <w:szCs w:val="24"/>
        </w:rPr>
        <w:t>recommended</w:t>
      </w:r>
      <w:r w:rsidRPr="00007270">
        <w:rPr>
          <w:rFonts w:asciiTheme="majorBidi" w:hAnsiTheme="majorBidi" w:cstheme="majorBidi"/>
          <w:sz w:val="24"/>
          <w:szCs w:val="24"/>
        </w:rPr>
        <w:t xml:space="preserve"> additional responsibilities for a </w:t>
      </w:r>
      <w:r>
        <w:rPr>
          <w:rFonts w:asciiTheme="majorBidi" w:hAnsiTheme="majorBidi" w:cstheme="majorBidi"/>
          <w:sz w:val="24"/>
          <w:szCs w:val="24"/>
        </w:rPr>
        <w:t xml:space="preserve">new </w:t>
      </w:r>
      <w:r w:rsidRPr="00007270">
        <w:rPr>
          <w:rFonts w:asciiTheme="majorBidi" w:hAnsiTheme="majorBidi" w:cstheme="majorBidi"/>
          <w:sz w:val="24"/>
          <w:szCs w:val="24"/>
        </w:rPr>
        <w:t>PR</w:t>
      </w:r>
      <w:r>
        <w:rPr>
          <w:rFonts w:asciiTheme="majorBidi" w:hAnsiTheme="majorBidi" w:cstheme="majorBidi"/>
          <w:sz w:val="24"/>
          <w:szCs w:val="24"/>
        </w:rPr>
        <w:t xml:space="preserve"> in order to address the implementation challenges and ensure effective implementation and sustainable </w:t>
      </w:r>
      <w:r w:rsidR="00FA185D">
        <w:rPr>
          <w:rFonts w:asciiTheme="majorBidi" w:hAnsiTheme="majorBidi" w:cstheme="majorBidi"/>
          <w:sz w:val="24"/>
          <w:szCs w:val="24"/>
        </w:rPr>
        <w:t>impact:</w:t>
      </w:r>
    </w:p>
    <w:p w14:paraId="5568A34E" w14:textId="77777777" w:rsidR="00CD6516" w:rsidRPr="00007270" w:rsidRDefault="00CD6516" w:rsidP="00CD6516">
      <w:pPr>
        <w:pStyle w:val="Commentaire"/>
        <w:numPr>
          <w:ilvl w:val="0"/>
          <w:numId w:val="45"/>
        </w:numPr>
        <w:spacing w:line="276" w:lineRule="auto"/>
        <w:jc w:val="both"/>
        <w:rPr>
          <w:rFonts w:asciiTheme="majorBidi" w:hAnsiTheme="majorBidi" w:cstheme="majorBidi"/>
          <w:sz w:val="24"/>
          <w:szCs w:val="24"/>
        </w:rPr>
      </w:pPr>
      <w:bookmarkStart w:id="13" w:name="_Hlk83725717"/>
      <w:r w:rsidRPr="00007270">
        <w:rPr>
          <w:rFonts w:asciiTheme="majorBidi" w:hAnsiTheme="majorBidi" w:cstheme="majorBidi"/>
          <w:sz w:val="24"/>
          <w:szCs w:val="24"/>
        </w:rPr>
        <w:t>Facilitat</w:t>
      </w:r>
      <w:r>
        <w:rPr>
          <w:rFonts w:asciiTheme="majorBidi" w:hAnsiTheme="majorBidi" w:cstheme="majorBidi"/>
          <w:sz w:val="24"/>
          <w:szCs w:val="24"/>
        </w:rPr>
        <w:t>ing</w:t>
      </w:r>
      <w:r w:rsidRPr="00007270">
        <w:rPr>
          <w:rFonts w:asciiTheme="majorBidi" w:hAnsiTheme="majorBidi" w:cstheme="majorBidi"/>
          <w:sz w:val="24"/>
          <w:szCs w:val="24"/>
        </w:rPr>
        <w:t xml:space="preserve"> cross border collaboration and exchange of knowledge, information, good</w:t>
      </w:r>
      <w:r>
        <w:rPr>
          <w:rFonts w:asciiTheme="majorBidi" w:hAnsiTheme="majorBidi" w:cstheme="majorBidi"/>
          <w:sz w:val="24"/>
          <w:szCs w:val="24"/>
        </w:rPr>
        <w:t>/best</w:t>
      </w:r>
      <w:r w:rsidRPr="00007270">
        <w:rPr>
          <w:rFonts w:asciiTheme="majorBidi" w:hAnsiTheme="majorBidi" w:cstheme="majorBidi"/>
          <w:sz w:val="24"/>
          <w:szCs w:val="24"/>
        </w:rPr>
        <w:t xml:space="preserve"> </w:t>
      </w:r>
      <w:r>
        <w:rPr>
          <w:rFonts w:asciiTheme="majorBidi" w:hAnsiTheme="majorBidi" w:cstheme="majorBidi"/>
          <w:sz w:val="24"/>
          <w:szCs w:val="24"/>
        </w:rPr>
        <w:t xml:space="preserve">partnership management </w:t>
      </w:r>
      <w:r w:rsidRPr="00007270">
        <w:rPr>
          <w:rFonts w:asciiTheme="majorBidi" w:hAnsiTheme="majorBidi" w:cstheme="majorBidi"/>
          <w:sz w:val="24"/>
          <w:szCs w:val="24"/>
        </w:rPr>
        <w:t>practices, encourage stronger regional communication and collaborations, and promote a unified identity/synergy across the region for the grant, </w:t>
      </w:r>
    </w:p>
    <w:p w14:paraId="2A4DBC15" w14:textId="77777777" w:rsidR="00CD6516" w:rsidRPr="00007270" w:rsidRDefault="00CD6516" w:rsidP="00CD6516">
      <w:pPr>
        <w:pStyle w:val="Commentaire"/>
        <w:numPr>
          <w:ilvl w:val="0"/>
          <w:numId w:val="45"/>
        </w:numPr>
        <w:spacing w:line="276" w:lineRule="auto"/>
        <w:jc w:val="both"/>
        <w:rPr>
          <w:rFonts w:asciiTheme="majorBidi" w:hAnsiTheme="majorBidi" w:cstheme="majorBidi"/>
          <w:sz w:val="24"/>
          <w:szCs w:val="24"/>
        </w:rPr>
      </w:pPr>
      <w:r w:rsidRPr="00007270">
        <w:rPr>
          <w:rFonts w:asciiTheme="majorBidi" w:hAnsiTheme="majorBidi" w:cstheme="majorBidi"/>
          <w:sz w:val="24"/>
          <w:szCs w:val="24"/>
        </w:rPr>
        <w:t>Bringing the grant objectives together to ensure unity and cohesion of interventions</w:t>
      </w:r>
    </w:p>
    <w:p w14:paraId="033535D1" w14:textId="32AAE7A7" w:rsidR="00CD6516" w:rsidRPr="00007270" w:rsidRDefault="00CD6516" w:rsidP="00CD6516">
      <w:pPr>
        <w:pStyle w:val="Commentaire"/>
        <w:numPr>
          <w:ilvl w:val="0"/>
          <w:numId w:val="45"/>
        </w:numPr>
        <w:spacing w:line="276" w:lineRule="auto"/>
        <w:jc w:val="both"/>
        <w:rPr>
          <w:rFonts w:asciiTheme="majorBidi" w:hAnsiTheme="majorBidi" w:cstheme="majorBidi"/>
          <w:sz w:val="24"/>
          <w:szCs w:val="24"/>
        </w:rPr>
      </w:pPr>
      <w:r>
        <w:rPr>
          <w:rFonts w:asciiTheme="majorBidi" w:hAnsiTheme="majorBidi" w:cstheme="majorBidi"/>
          <w:sz w:val="24"/>
          <w:szCs w:val="24"/>
        </w:rPr>
        <w:t xml:space="preserve">Designing and managing inter and intra </w:t>
      </w:r>
      <w:r w:rsidRPr="00007270">
        <w:rPr>
          <w:rFonts w:asciiTheme="majorBidi" w:hAnsiTheme="majorBidi" w:cstheme="majorBidi"/>
          <w:sz w:val="24"/>
          <w:szCs w:val="24"/>
        </w:rPr>
        <w:t xml:space="preserve">communication </w:t>
      </w:r>
      <w:r>
        <w:rPr>
          <w:rFonts w:asciiTheme="majorBidi" w:hAnsiTheme="majorBidi" w:cstheme="majorBidi"/>
          <w:sz w:val="24"/>
          <w:szCs w:val="24"/>
        </w:rPr>
        <w:t xml:space="preserve">of </w:t>
      </w:r>
      <w:r w:rsidRPr="00007270">
        <w:rPr>
          <w:rFonts w:asciiTheme="majorBidi" w:hAnsiTheme="majorBidi" w:cstheme="majorBidi"/>
          <w:sz w:val="24"/>
          <w:szCs w:val="24"/>
        </w:rPr>
        <w:t>grant to donors, external stakeholders and partners (such as UNAIDS, WHO and other potential donors) to ensure wider visibility of the program</w:t>
      </w:r>
      <w:r w:rsidR="00FA185D">
        <w:rPr>
          <w:rFonts w:asciiTheme="majorBidi" w:hAnsiTheme="majorBidi" w:cstheme="majorBidi"/>
          <w:sz w:val="24"/>
          <w:szCs w:val="24"/>
        </w:rPr>
        <w:t xml:space="preserve"> </w:t>
      </w:r>
      <w:r w:rsidRPr="00007270">
        <w:rPr>
          <w:rFonts w:asciiTheme="majorBidi" w:hAnsiTheme="majorBidi" w:cstheme="majorBidi"/>
          <w:sz w:val="24"/>
          <w:szCs w:val="24"/>
        </w:rPr>
        <w:t xml:space="preserve">objectives and achievements and advocate for </w:t>
      </w:r>
      <w:r>
        <w:rPr>
          <w:rFonts w:asciiTheme="majorBidi" w:hAnsiTheme="majorBidi" w:cstheme="majorBidi"/>
          <w:sz w:val="24"/>
          <w:szCs w:val="24"/>
        </w:rPr>
        <w:t xml:space="preserve">active, effective and meaningful leadership </w:t>
      </w:r>
      <w:r w:rsidRPr="00007270">
        <w:rPr>
          <w:rFonts w:asciiTheme="majorBidi" w:hAnsiTheme="majorBidi" w:cstheme="majorBidi"/>
          <w:sz w:val="24"/>
          <w:szCs w:val="24"/>
        </w:rPr>
        <w:t xml:space="preserve">increased role of KPs and CSOs in </w:t>
      </w:r>
      <w:r>
        <w:rPr>
          <w:rFonts w:asciiTheme="majorBidi" w:hAnsiTheme="majorBidi" w:cstheme="majorBidi"/>
          <w:sz w:val="24"/>
          <w:szCs w:val="24"/>
        </w:rPr>
        <w:t xml:space="preserve">response to </w:t>
      </w:r>
      <w:r w:rsidRPr="00007270">
        <w:rPr>
          <w:rFonts w:asciiTheme="majorBidi" w:hAnsiTheme="majorBidi" w:cstheme="majorBidi"/>
          <w:sz w:val="24"/>
          <w:szCs w:val="24"/>
        </w:rPr>
        <w:t>HIV</w:t>
      </w:r>
      <w:r>
        <w:rPr>
          <w:rFonts w:asciiTheme="majorBidi" w:hAnsiTheme="majorBidi" w:cstheme="majorBidi"/>
          <w:sz w:val="24"/>
          <w:szCs w:val="24"/>
        </w:rPr>
        <w:t xml:space="preserve"> programming and interventions</w:t>
      </w:r>
      <w:r w:rsidRPr="00007270">
        <w:rPr>
          <w:rFonts w:asciiTheme="majorBidi" w:hAnsiTheme="majorBidi" w:cstheme="majorBidi"/>
          <w:sz w:val="24"/>
          <w:szCs w:val="24"/>
        </w:rPr>
        <w:t xml:space="preserve"> in the region  </w:t>
      </w:r>
      <w:bookmarkStart w:id="14" w:name="_Hlk83725763"/>
      <w:bookmarkEnd w:id="13"/>
    </w:p>
    <w:p w14:paraId="2B5E51A4" w14:textId="77777777" w:rsidR="00CD6516" w:rsidRPr="00007270" w:rsidRDefault="00CD6516" w:rsidP="00CD6516">
      <w:pPr>
        <w:pStyle w:val="Commentaire"/>
        <w:numPr>
          <w:ilvl w:val="0"/>
          <w:numId w:val="45"/>
        </w:numPr>
        <w:spacing w:line="276" w:lineRule="auto"/>
        <w:jc w:val="both"/>
        <w:rPr>
          <w:rFonts w:asciiTheme="majorBidi" w:hAnsiTheme="majorBidi" w:cstheme="majorBidi"/>
          <w:sz w:val="24"/>
          <w:szCs w:val="24"/>
        </w:rPr>
      </w:pPr>
      <w:r w:rsidRPr="00007270">
        <w:rPr>
          <w:rFonts w:asciiTheme="majorBidi" w:hAnsiTheme="majorBidi" w:cstheme="majorBidi"/>
          <w:sz w:val="24"/>
          <w:szCs w:val="24"/>
        </w:rPr>
        <w:t>Representing and championing the interests of grant implementers to GF</w:t>
      </w:r>
      <w:bookmarkEnd w:id="14"/>
      <w:r w:rsidRPr="00007270">
        <w:rPr>
          <w:rFonts w:asciiTheme="majorBidi" w:hAnsiTheme="majorBidi" w:cstheme="majorBidi"/>
          <w:sz w:val="24"/>
          <w:szCs w:val="24"/>
        </w:rPr>
        <w:t xml:space="preserve"> and advocating for increased flexibility to ensure adaptability to changing needs in a rapidly evolving context </w:t>
      </w:r>
      <w:r>
        <w:rPr>
          <w:rFonts w:asciiTheme="majorBidi" w:hAnsiTheme="majorBidi" w:cstheme="majorBidi"/>
          <w:sz w:val="24"/>
          <w:szCs w:val="24"/>
        </w:rPr>
        <w:t xml:space="preserve">of the MENA region </w:t>
      </w:r>
    </w:p>
    <w:p w14:paraId="5C6EDBB1" w14:textId="77777777" w:rsidR="00CD6516" w:rsidRDefault="00CD6516" w:rsidP="00CD6516">
      <w:pPr>
        <w:pStyle w:val="Commentaire"/>
        <w:numPr>
          <w:ilvl w:val="0"/>
          <w:numId w:val="45"/>
        </w:numPr>
        <w:spacing w:line="276" w:lineRule="auto"/>
        <w:jc w:val="both"/>
        <w:rPr>
          <w:rFonts w:asciiTheme="majorBidi" w:hAnsiTheme="majorBidi" w:cstheme="majorBidi"/>
          <w:sz w:val="24"/>
          <w:szCs w:val="24"/>
        </w:rPr>
      </w:pPr>
      <w:r w:rsidRPr="00007270">
        <w:rPr>
          <w:rFonts w:asciiTheme="majorBidi" w:hAnsiTheme="majorBidi" w:cstheme="majorBidi"/>
          <w:sz w:val="24"/>
          <w:szCs w:val="24"/>
        </w:rPr>
        <w:t>Providing oversight and quality monitoring of key programm</w:t>
      </w:r>
      <w:r>
        <w:rPr>
          <w:rFonts w:asciiTheme="majorBidi" w:hAnsiTheme="majorBidi" w:cstheme="majorBidi"/>
          <w:sz w:val="24"/>
          <w:szCs w:val="24"/>
        </w:rPr>
        <w:t>atic</w:t>
      </w:r>
      <w:r w:rsidRPr="00007270">
        <w:rPr>
          <w:rFonts w:asciiTheme="majorBidi" w:hAnsiTheme="majorBidi" w:cstheme="majorBidi"/>
          <w:sz w:val="24"/>
          <w:szCs w:val="24"/>
        </w:rPr>
        <w:t xml:space="preserve"> approaches to HIV </w:t>
      </w:r>
      <w:r>
        <w:rPr>
          <w:rFonts w:asciiTheme="majorBidi" w:hAnsiTheme="majorBidi" w:cstheme="majorBidi"/>
          <w:sz w:val="24"/>
          <w:szCs w:val="24"/>
        </w:rPr>
        <w:t>services</w:t>
      </w:r>
      <w:r w:rsidRPr="00007270">
        <w:rPr>
          <w:rFonts w:asciiTheme="majorBidi" w:hAnsiTheme="majorBidi" w:cstheme="majorBidi"/>
          <w:sz w:val="24"/>
          <w:szCs w:val="24"/>
        </w:rPr>
        <w:t xml:space="preserve">, developed with </w:t>
      </w:r>
      <w:r>
        <w:rPr>
          <w:rFonts w:asciiTheme="majorBidi" w:hAnsiTheme="majorBidi" w:cstheme="majorBidi"/>
          <w:sz w:val="24"/>
          <w:szCs w:val="24"/>
        </w:rPr>
        <w:t xml:space="preserve">grant </w:t>
      </w:r>
      <w:r w:rsidRPr="00007270">
        <w:rPr>
          <w:rFonts w:asciiTheme="majorBidi" w:hAnsiTheme="majorBidi" w:cstheme="majorBidi"/>
          <w:sz w:val="24"/>
          <w:szCs w:val="24"/>
        </w:rPr>
        <w:t xml:space="preserve">funds by SRs and SSRs </w:t>
      </w:r>
    </w:p>
    <w:p w14:paraId="4DB6ED26" w14:textId="3B1F10A2" w:rsidR="006E2523" w:rsidRPr="00F2500C" w:rsidRDefault="001C1B88" w:rsidP="00F2500C">
      <w:pPr>
        <w:numPr>
          <w:ilvl w:val="0"/>
          <w:numId w:val="10"/>
        </w:numPr>
        <w:jc w:val="both"/>
        <w:rPr>
          <w:rFonts w:ascii="Times New Roman" w:eastAsia="Times New Roman" w:hAnsi="Times New Roman" w:cs="Times New Roman"/>
          <w:sz w:val="24"/>
          <w:szCs w:val="24"/>
        </w:rPr>
      </w:pPr>
      <w:r>
        <w:br w:type="page"/>
      </w:r>
    </w:p>
    <w:p w14:paraId="6FC2B1F7" w14:textId="57849972" w:rsidR="006E2523" w:rsidRPr="004770BC" w:rsidRDefault="00322793" w:rsidP="001C1B88">
      <w:pPr>
        <w:pStyle w:val="Titre1"/>
        <w:rPr>
          <w:b/>
          <w:bCs/>
        </w:rPr>
      </w:pPr>
      <w:bookmarkStart w:id="15" w:name="_Toc87975519"/>
      <w:r>
        <w:rPr>
          <w:b/>
          <w:bCs/>
        </w:rPr>
        <w:lastRenderedPageBreak/>
        <w:t>Annex D</w:t>
      </w:r>
      <w:r w:rsidR="00B45850" w:rsidRPr="004770BC">
        <w:rPr>
          <w:b/>
          <w:bCs/>
        </w:rPr>
        <w:t xml:space="preserve">: </w:t>
      </w:r>
      <w:r w:rsidR="001C1B88">
        <w:rPr>
          <w:b/>
          <w:bCs/>
        </w:rPr>
        <w:t>Evaluation Criteria</w:t>
      </w:r>
      <w:bookmarkEnd w:id="15"/>
    </w:p>
    <w:p w14:paraId="1B3242D9" w14:textId="77777777" w:rsidR="006E2523" w:rsidRDefault="006E2523">
      <w:pPr>
        <w:rPr>
          <w:rFonts w:ascii="Times New Roman" w:eastAsia="Times New Roman" w:hAnsi="Times New Roman" w:cs="Times New Roman"/>
          <w:b/>
          <w:sz w:val="24"/>
          <w:szCs w:val="24"/>
        </w:rPr>
      </w:pPr>
    </w:p>
    <w:tbl>
      <w:tblPr>
        <w:tblpPr w:leftFromText="180" w:rightFromText="180" w:vertAnchor="text" w:tblpX="-905" w:tblpY="1"/>
        <w:tblOverlap w:val="never"/>
        <w:tblW w:w="5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1109"/>
        <w:gridCol w:w="2202"/>
        <w:gridCol w:w="47"/>
        <w:gridCol w:w="4437"/>
        <w:gridCol w:w="1116"/>
      </w:tblGrid>
      <w:tr w:rsidR="001C1B88" w:rsidRPr="00E765D0" w14:paraId="462D7F79" w14:textId="77777777" w:rsidTr="00FF75FE">
        <w:trPr>
          <w:tblHeader/>
        </w:trPr>
        <w:tc>
          <w:tcPr>
            <w:tcW w:w="1006" w:type="pct"/>
            <w:tcBorders>
              <w:top w:val="single" w:sz="4" w:space="0" w:color="auto"/>
              <w:left w:val="single" w:sz="4" w:space="0" w:color="auto"/>
              <w:bottom w:val="single" w:sz="4" w:space="0" w:color="auto"/>
              <w:right w:val="single" w:sz="4" w:space="0" w:color="auto"/>
            </w:tcBorders>
          </w:tcPr>
          <w:p w14:paraId="4C7DF7E3" w14:textId="77777777" w:rsidR="001C1B88" w:rsidRPr="00E765D0" w:rsidRDefault="001C1B88" w:rsidP="001C1B88">
            <w:pPr>
              <w:spacing w:line="360" w:lineRule="auto"/>
              <w:jc w:val="center"/>
              <w:rPr>
                <w:rFonts w:asciiTheme="majorBidi" w:eastAsia="Times New Roman" w:hAnsiTheme="majorBidi" w:cstheme="majorBidi"/>
                <w:b/>
                <w:bCs/>
                <w:color w:val="000000"/>
                <w:sz w:val="24"/>
                <w:szCs w:val="24"/>
                <w:lang w:val="en-GB"/>
              </w:rPr>
            </w:pPr>
            <w:r w:rsidRPr="00E765D0">
              <w:rPr>
                <w:rFonts w:asciiTheme="majorBidi" w:eastAsia="Times New Roman" w:hAnsiTheme="majorBidi" w:cstheme="majorBidi"/>
                <w:b/>
                <w:bCs/>
                <w:color w:val="000000"/>
                <w:sz w:val="24"/>
                <w:szCs w:val="24"/>
                <w:lang w:val="en-GB"/>
              </w:rPr>
              <w:t>CRITERIA</w:t>
            </w:r>
          </w:p>
        </w:tc>
        <w:tc>
          <w:tcPr>
            <w:tcW w:w="497" w:type="pct"/>
            <w:tcBorders>
              <w:top w:val="single" w:sz="4" w:space="0" w:color="auto"/>
              <w:left w:val="single" w:sz="4" w:space="0" w:color="auto"/>
              <w:bottom w:val="single" w:sz="4" w:space="0" w:color="auto"/>
              <w:right w:val="single" w:sz="4" w:space="0" w:color="auto"/>
            </w:tcBorders>
          </w:tcPr>
          <w:p w14:paraId="179B8E24" w14:textId="77777777" w:rsidR="001C1B88" w:rsidRPr="00E765D0" w:rsidRDefault="001C1B88" w:rsidP="001C1B88">
            <w:pPr>
              <w:spacing w:line="360" w:lineRule="auto"/>
              <w:jc w:val="center"/>
              <w:rPr>
                <w:rFonts w:asciiTheme="majorBidi" w:eastAsia="Times New Roman" w:hAnsiTheme="majorBidi" w:cstheme="majorBidi"/>
                <w:b/>
                <w:bCs/>
                <w:color w:val="000000"/>
                <w:sz w:val="24"/>
                <w:szCs w:val="24"/>
                <w:lang w:val="en-GB"/>
              </w:rPr>
            </w:pPr>
            <w:r w:rsidRPr="00E765D0">
              <w:rPr>
                <w:rFonts w:asciiTheme="majorBidi" w:eastAsia="Times New Roman" w:hAnsiTheme="majorBidi" w:cstheme="majorBidi"/>
                <w:b/>
                <w:bCs/>
                <w:color w:val="000000"/>
                <w:sz w:val="24"/>
                <w:szCs w:val="24"/>
                <w:lang w:val="en-GB"/>
              </w:rPr>
              <w:t>Weight</w:t>
            </w:r>
          </w:p>
        </w:tc>
        <w:tc>
          <w:tcPr>
            <w:tcW w:w="987" w:type="pct"/>
            <w:tcBorders>
              <w:top w:val="single" w:sz="4" w:space="0" w:color="auto"/>
              <w:left w:val="single" w:sz="4" w:space="0" w:color="auto"/>
              <w:bottom w:val="single" w:sz="4" w:space="0" w:color="auto"/>
              <w:right w:val="single" w:sz="4" w:space="0" w:color="auto"/>
            </w:tcBorders>
          </w:tcPr>
          <w:p w14:paraId="45A8CA47" w14:textId="77777777" w:rsidR="001C1B88" w:rsidRPr="00FA185D" w:rsidRDefault="001C1B88" w:rsidP="001C1B88">
            <w:pPr>
              <w:spacing w:line="360" w:lineRule="auto"/>
              <w:jc w:val="center"/>
              <w:rPr>
                <w:rFonts w:asciiTheme="majorBidi" w:eastAsia="Times New Roman" w:hAnsiTheme="majorBidi" w:cstheme="majorBidi"/>
                <w:b/>
                <w:bCs/>
                <w:sz w:val="24"/>
                <w:szCs w:val="24"/>
                <w:lang w:val="en-GB"/>
              </w:rPr>
            </w:pPr>
            <w:r w:rsidRPr="00FA185D">
              <w:rPr>
                <w:rFonts w:asciiTheme="majorBidi" w:eastAsia="Times New Roman" w:hAnsiTheme="majorBidi" w:cstheme="majorBidi"/>
                <w:b/>
                <w:bCs/>
                <w:sz w:val="24"/>
                <w:szCs w:val="24"/>
                <w:lang w:val="en-GB"/>
              </w:rPr>
              <w:t>SUB-CRITERIA</w:t>
            </w:r>
          </w:p>
        </w:tc>
        <w:tc>
          <w:tcPr>
            <w:tcW w:w="20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64DF67" w14:textId="77777777" w:rsidR="001C1B88" w:rsidRPr="00E765D0" w:rsidRDefault="001C1B88" w:rsidP="001C1B88">
            <w:pPr>
              <w:spacing w:line="360" w:lineRule="auto"/>
              <w:jc w:val="center"/>
              <w:rPr>
                <w:rFonts w:asciiTheme="majorBidi" w:eastAsia="Times New Roman" w:hAnsiTheme="majorBidi" w:cstheme="majorBidi"/>
                <w:b/>
                <w:bCs/>
                <w:color w:val="000000"/>
                <w:sz w:val="24"/>
                <w:szCs w:val="24"/>
                <w:lang w:val="en-GB"/>
              </w:rPr>
            </w:pPr>
            <w:r w:rsidRPr="00E765D0">
              <w:rPr>
                <w:rFonts w:asciiTheme="majorBidi" w:eastAsia="Times New Roman" w:hAnsiTheme="majorBidi" w:cstheme="majorBidi"/>
                <w:b/>
                <w:bCs/>
                <w:color w:val="000000"/>
                <w:sz w:val="24"/>
                <w:szCs w:val="24"/>
                <w:lang w:val="en-GB"/>
              </w:rPr>
              <w:t>MEASURE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14:paraId="73DB7BE9" w14:textId="77777777" w:rsidR="001C1B88" w:rsidRPr="00E765D0" w:rsidRDefault="001C1B88" w:rsidP="001C1B88">
            <w:pPr>
              <w:spacing w:line="360" w:lineRule="auto"/>
              <w:jc w:val="center"/>
              <w:rPr>
                <w:rFonts w:asciiTheme="majorBidi" w:eastAsia="Times New Roman" w:hAnsiTheme="majorBidi" w:cstheme="majorBidi"/>
                <w:b/>
                <w:bCs/>
                <w:color w:val="000000"/>
                <w:sz w:val="24"/>
                <w:szCs w:val="24"/>
                <w:lang w:val="en-GB"/>
              </w:rPr>
            </w:pPr>
            <w:r w:rsidRPr="00E765D0">
              <w:rPr>
                <w:rFonts w:asciiTheme="majorBidi" w:eastAsia="Times New Roman" w:hAnsiTheme="majorBidi" w:cstheme="majorBidi"/>
                <w:b/>
                <w:bCs/>
                <w:color w:val="000000"/>
                <w:sz w:val="24"/>
                <w:szCs w:val="24"/>
                <w:lang w:val="en-GB"/>
              </w:rPr>
              <w:t>POINTS</w:t>
            </w:r>
          </w:p>
        </w:tc>
      </w:tr>
      <w:tr w:rsidR="001C1B88" w:rsidRPr="00E765D0" w14:paraId="330440F6" w14:textId="77777777" w:rsidTr="00FF75FE">
        <w:tc>
          <w:tcPr>
            <w:tcW w:w="1006" w:type="pct"/>
            <w:vMerge w:val="restart"/>
            <w:vAlign w:val="center"/>
          </w:tcPr>
          <w:p w14:paraId="247B0EB5" w14:textId="77777777" w:rsidR="001C1B88" w:rsidRPr="00E765D0" w:rsidRDefault="001C1B88" w:rsidP="001C1B88">
            <w:pPr>
              <w:spacing w:line="360" w:lineRule="auto"/>
              <w:rPr>
                <w:rFonts w:asciiTheme="majorBidi" w:eastAsia="Times New Roman" w:hAnsiTheme="majorBidi" w:cstheme="majorBidi"/>
                <w:b/>
                <w:bCs/>
                <w:color w:val="000000"/>
                <w:sz w:val="24"/>
                <w:szCs w:val="24"/>
                <w:lang w:val="en-GB"/>
              </w:rPr>
            </w:pPr>
            <w:r w:rsidRPr="00E765D0">
              <w:rPr>
                <w:rFonts w:asciiTheme="majorBidi" w:eastAsia="Times New Roman" w:hAnsiTheme="majorBidi" w:cstheme="majorBidi"/>
                <w:b/>
                <w:bCs/>
                <w:color w:val="000000"/>
                <w:sz w:val="24"/>
                <w:szCs w:val="24"/>
                <w:lang w:val="en-GB"/>
              </w:rPr>
              <w:t>TECHNICAL COMPETENCY</w:t>
            </w:r>
          </w:p>
          <w:p w14:paraId="1FF0093A" w14:textId="1A84A649" w:rsidR="001C1B88" w:rsidRPr="00E765D0" w:rsidRDefault="001C1B88" w:rsidP="001C1B88">
            <w:pPr>
              <w:spacing w:line="360" w:lineRule="auto"/>
              <w:rPr>
                <w:rFonts w:asciiTheme="majorBidi" w:eastAsia="Times New Roman" w:hAnsiTheme="majorBidi" w:cstheme="majorBidi"/>
                <w:bCs/>
                <w:i/>
                <w:color w:val="000000"/>
                <w:sz w:val="24"/>
                <w:szCs w:val="24"/>
                <w:lang w:val="en-GB"/>
              </w:rPr>
            </w:pPr>
            <w:r w:rsidRPr="00E765D0">
              <w:rPr>
                <w:rFonts w:asciiTheme="majorBidi" w:eastAsia="Times New Roman" w:hAnsiTheme="majorBidi" w:cstheme="majorBidi"/>
                <w:bCs/>
                <w:i/>
                <w:color w:val="000000"/>
                <w:sz w:val="24"/>
                <w:szCs w:val="24"/>
                <w:lang w:val="en-GB"/>
              </w:rPr>
              <w:t xml:space="preserve">(Minimum score of 80 points on technical points required in order to progress to </w:t>
            </w:r>
            <w:r w:rsidR="00FA185D">
              <w:rPr>
                <w:rFonts w:asciiTheme="majorBidi" w:eastAsia="Times New Roman" w:hAnsiTheme="majorBidi" w:cstheme="majorBidi"/>
                <w:bCs/>
                <w:i/>
                <w:color w:val="000000"/>
                <w:sz w:val="24"/>
                <w:szCs w:val="24"/>
                <w:lang w:val="en-GB"/>
              </w:rPr>
              <w:t xml:space="preserve">the </w:t>
            </w:r>
            <w:r w:rsidRPr="00E765D0">
              <w:rPr>
                <w:rFonts w:asciiTheme="majorBidi" w:eastAsia="Times New Roman" w:hAnsiTheme="majorBidi" w:cstheme="majorBidi"/>
                <w:bCs/>
                <w:i/>
                <w:color w:val="000000"/>
                <w:sz w:val="24"/>
                <w:szCs w:val="24"/>
                <w:lang w:val="en-GB"/>
              </w:rPr>
              <w:t>presentation stage)</w:t>
            </w:r>
          </w:p>
        </w:tc>
        <w:tc>
          <w:tcPr>
            <w:tcW w:w="497" w:type="pct"/>
            <w:vMerge w:val="restart"/>
            <w:vAlign w:val="center"/>
          </w:tcPr>
          <w:p w14:paraId="569EB6E2" w14:textId="13C7D93F" w:rsidR="001C1B88" w:rsidRPr="00E765D0" w:rsidRDefault="00BB4666" w:rsidP="001C1B88">
            <w:pPr>
              <w:spacing w:line="360" w:lineRule="auto"/>
              <w:rPr>
                <w:rFonts w:asciiTheme="majorBidi" w:eastAsia="Times New Roman" w:hAnsiTheme="majorBidi" w:cstheme="majorBidi"/>
                <w:b/>
                <w:bCs/>
                <w:color w:val="000000"/>
                <w:sz w:val="24"/>
                <w:szCs w:val="24"/>
                <w:lang w:val="en-GB"/>
              </w:rPr>
            </w:pPr>
            <w:r w:rsidRPr="00FA185D">
              <w:rPr>
                <w:rFonts w:asciiTheme="majorBidi" w:eastAsia="Times New Roman" w:hAnsiTheme="majorBidi" w:cstheme="majorBidi"/>
                <w:b/>
                <w:bCs/>
                <w:sz w:val="24"/>
                <w:szCs w:val="24"/>
                <w:lang w:val="en-GB"/>
              </w:rPr>
              <w:t>85</w:t>
            </w:r>
            <w:r w:rsidR="001C1B88" w:rsidRPr="00E765D0">
              <w:rPr>
                <w:rFonts w:asciiTheme="majorBidi" w:eastAsia="Times New Roman" w:hAnsiTheme="majorBidi" w:cstheme="majorBidi"/>
                <w:b/>
                <w:bCs/>
                <w:color w:val="000000"/>
                <w:sz w:val="24"/>
                <w:szCs w:val="24"/>
                <w:lang w:val="en-GB"/>
              </w:rPr>
              <w:t>%</w:t>
            </w:r>
          </w:p>
        </w:tc>
        <w:tc>
          <w:tcPr>
            <w:tcW w:w="987" w:type="pct"/>
            <w:vMerge w:val="restart"/>
            <w:shd w:val="clear" w:color="auto" w:fill="auto"/>
            <w:vAlign w:val="center"/>
          </w:tcPr>
          <w:p w14:paraId="21DADA83" w14:textId="77777777" w:rsidR="001C1B88" w:rsidRPr="00FA185D" w:rsidRDefault="001C1B88" w:rsidP="001C1B88">
            <w:pPr>
              <w:rPr>
                <w:rFonts w:asciiTheme="majorBidi" w:eastAsia="Times New Roman" w:hAnsiTheme="majorBidi" w:cstheme="majorBidi"/>
                <w:b/>
                <w:bCs/>
                <w:sz w:val="24"/>
                <w:szCs w:val="24"/>
                <w:lang w:val="en-GB"/>
              </w:rPr>
            </w:pPr>
            <w:r w:rsidRPr="00FA185D">
              <w:rPr>
                <w:rFonts w:asciiTheme="majorBidi" w:eastAsia="Times New Roman" w:hAnsiTheme="majorBidi" w:cstheme="majorBidi"/>
                <w:b/>
                <w:bCs/>
                <w:sz w:val="24"/>
                <w:szCs w:val="24"/>
                <w:lang w:val="en-GB"/>
              </w:rPr>
              <w:t>Ability to function as a PR and meet GF and MENA-H Coalition requirements throughout the period of the grant.</w:t>
            </w:r>
          </w:p>
          <w:p w14:paraId="63FDA855" w14:textId="77777777" w:rsidR="001C1B88" w:rsidRPr="00FA185D" w:rsidRDefault="001C1B88" w:rsidP="001C1B88">
            <w:pPr>
              <w:rPr>
                <w:rFonts w:asciiTheme="majorBidi" w:eastAsia="Times New Roman" w:hAnsiTheme="majorBidi" w:cstheme="majorBidi"/>
                <w:b/>
                <w:bCs/>
                <w:sz w:val="24"/>
                <w:szCs w:val="24"/>
                <w:lang w:val="en-GB"/>
              </w:rPr>
            </w:pPr>
          </w:p>
        </w:tc>
        <w:tc>
          <w:tcPr>
            <w:tcW w:w="2010" w:type="pct"/>
            <w:gridSpan w:val="2"/>
            <w:shd w:val="clear" w:color="auto" w:fill="auto"/>
            <w:vAlign w:val="center"/>
          </w:tcPr>
          <w:p w14:paraId="152FAF6E"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Effective governance system and board diversity</w:t>
            </w:r>
          </w:p>
        </w:tc>
        <w:tc>
          <w:tcPr>
            <w:tcW w:w="500" w:type="pct"/>
            <w:shd w:val="clear" w:color="auto" w:fill="auto"/>
            <w:vAlign w:val="center"/>
          </w:tcPr>
          <w:p w14:paraId="6169CDAD" w14:textId="77777777" w:rsidR="001C1B88" w:rsidRPr="00E765D0" w:rsidRDefault="001C1B88" w:rsidP="001C1B88">
            <w:pPr>
              <w:spacing w:line="360" w:lineRule="auto"/>
              <w:jc w:val="right"/>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10</w:t>
            </w:r>
          </w:p>
        </w:tc>
      </w:tr>
      <w:tr w:rsidR="001C1B88" w:rsidRPr="00E765D0" w14:paraId="1DCD0310" w14:textId="77777777" w:rsidTr="00FF75FE">
        <w:tc>
          <w:tcPr>
            <w:tcW w:w="1006" w:type="pct"/>
            <w:vMerge/>
          </w:tcPr>
          <w:p w14:paraId="453CF269"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p>
        </w:tc>
        <w:tc>
          <w:tcPr>
            <w:tcW w:w="497" w:type="pct"/>
            <w:vMerge/>
          </w:tcPr>
          <w:p w14:paraId="4E2C8634"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p>
        </w:tc>
        <w:tc>
          <w:tcPr>
            <w:tcW w:w="987" w:type="pct"/>
            <w:vMerge/>
            <w:shd w:val="clear" w:color="auto" w:fill="auto"/>
            <w:vAlign w:val="center"/>
          </w:tcPr>
          <w:p w14:paraId="1D254D7D" w14:textId="77777777" w:rsidR="001C1B88" w:rsidRPr="00FA185D" w:rsidRDefault="001C1B88" w:rsidP="001C1B88">
            <w:pPr>
              <w:rPr>
                <w:rFonts w:asciiTheme="majorBidi" w:eastAsia="Times New Roman" w:hAnsiTheme="majorBidi" w:cstheme="majorBidi"/>
                <w:sz w:val="24"/>
                <w:szCs w:val="24"/>
                <w:lang w:val="en-GB"/>
              </w:rPr>
            </w:pPr>
          </w:p>
        </w:tc>
        <w:tc>
          <w:tcPr>
            <w:tcW w:w="2010" w:type="pct"/>
            <w:gridSpan w:val="2"/>
            <w:shd w:val="clear" w:color="auto" w:fill="auto"/>
            <w:vAlign w:val="center"/>
          </w:tcPr>
          <w:p w14:paraId="3B1A6AA9"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Qualifications, experience and diversity of the senior management team</w:t>
            </w:r>
          </w:p>
        </w:tc>
        <w:tc>
          <w:tcPr>
            <w:tcW w:w="500" w:type="pct"/>
            <w:shd w:val="clear" w:color="auto" w:fill="auto"/>
          </w:tcPr>
          <w:p w14:paraId="7F7A9C59" w14:textId="77777777" w:rsidR="001C1B88" w:rsidRPr="00E765D0" w:rsidRDefault="001C1B88" w:rsidP="001C1B88">
            <w:pPr>
              <w:jc w:val="right"/>
              <w:rPr>
                <w:rFonts w:asciiTheme="majorBidi" w:hAnsiTheme="majorBidi" w:cstheme="majorBidi"/>
                <w:sz w:val="24"/>
                <w:szCs w:val="24"/>
              </w:rPr>
            </w:pPr>
            <w:r w:rsidRPr="00E765D0">
              <w:rPr>
                <w:rFonts w:asciiTheme="majorBidi" w:eastAsia="Times New Roman" w:hAnsiTheme="majorBidi" w:cstheme="majorBidi"/>
                <w:color w:val="000000"/>
                <w:sz w:val="24"/>
                <w:szCs w:val="24"/>
                <w:lang w:val="en-GB"/>
              </w:rPr>
              <w:t>5</w:t>
            </w:r>
          </w:p>
        </w:tc>
      </w:tr>
      <w:tr w:rsidR="001C1B88" w:rsidRPr="00E765D0" w14:paraId="12725E86" w14:textId="77777777" w:rsidTr="00FF75FE">
        <w:tc>
          <w:tcPr>
            <w:tcW w:w="1006" w:type="pct"/>
            <w:vMerge/>
          </w:tcPr>
          <w:p w14:paraId="5CFB32AF"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497" w:type="pct"/>
            <w:vMerge/>
          </w:tcPr>
          <w:p w14:paraId="2BD4546B"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987" w:type="pct"/>
            <w:vMerge/>
            <w:shd w:val="clear" w:color="auto" w:fill="auto"/>
          </w:tcPr>
          <w:p w14:paraId="0BB7557B" w14:textId="77777777" w:rsidR="001C1B88" w:rsidRPr="00FA185D" w:rsidRDefault="001C1B88" w:rsidP="001C1B88">
            <w:pPr>
              <w:rPr>
                <w:rFonts w:asciiTheme="majorBidi" w:hAnsiTheme="majorBidi" w:cstheme="majorBidi"/>
                <w:sz w:val="24"/>
                <w:szCs w:val="24"/>
              </w:rPr>
            </w:pPr>
          </w:p>
        </w:tc>
        <w:tc>
          <w:tcPr>
            <w:tcW w:w="2010" w:type="pct"/>
            <w:gridSpan w:val="2"/>
            <w:shd w:val="clear" w:color="auto" w:fill="auto"/>
            <w:vAlign w:val="center"/>
          </w:tcPr>
          <w:p w14:paraId="13570389"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 xml:space="preserve">Financial management systems </w:t>
            </w:r>
          </w:p>
        </w:tc>
        <w:tc>
          <w:tcPr>
            <w:tcW w:w="500" w:type="pct"/>
            <w:shd w:val="clear" w:color="auto" w:fill="auto"/>
          </w:tcPr>
          <w:p w14:paraId="0C2F6CEC" w14:textId="77777777" w:rsidR="001C1B88" w:rsidRPr="00E765D0" w:rsidRDefault="001C1B88" w:rsidP="001C1B88">
            <w:pPr>
              <w:jc w:val="right"/>
              <w:rPr>
                <w:rFonts w:asciiTheme="majorBidi" w:hAnsiTheme="majorBidi" w:cstheme="majorBidi"/>
                <w:sz w:val="24"/>
                <w:szCs w:val="24"/>
              </w:rPr>
            </w:pPr>
            <w:r w:rsidRPr="00E765D0">
              <w:rPr>
                <w:rFonts w:asciiTheme="majorBidi" w:eastAsia="Times New Roman" w:hAnsiTheme="majorBidi" w:cstheme="majorBidi"/>
                <w:color w:val="000000"/>
                <w:sz w:val="24"/>
                <w:szCs w:val="24"/>
                <w:lang w:val="en-GB"/>
              </w:rPr>
              <w:t>5</w:t>
            </w:r>
          </w:p>
        </w:tc>
      </w:tr>
      <w:tr w:rsidR="001C1B88" w:rsidRPr="00E765D0" w14:paraId="0C7FD647" w14:textId="77777777" w:rsidTr="00FF75FE">
        <w:trPr>
          <w:trHeight w:val="1338"/>
        </w:trPr>
        <w:tc>
          <w:tcPr>
            <w:tcW w:w="1006" w:type="pct"/>
            <w:vMerge/>
          </w:tcPr>
          <w:p w14:paraId="48A0E46A"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497" w:type="pct"/>
            <w:vMerge/>
          </w:tcPr>
          <w:p w14:paraId="5F679704"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987" w:type="pct"/>
            <w:vMerge/>
            <w:shd w:val="clear" w:color="auto" w:fill="auto"/>
          </w:tcPr>
          <w:p w14:paraId="24194C7F" w14:textId="77777777" w:rsidR="001C1B88" w:rsidRPr="00FA185D" w:rsidRDefault="001C1B88" w:rsidP="001C1B88">
            <w:pPr>
              <w:rPr>
                <w:rFonts w:asciiTheme="majorBidi" w:hAnsiTheme="majorBidi" w:cstheme="majorBidi"/>
                <w:sz w:val="24"/>
                <w:szCs w:val="24"/>
              </w:rPr>
            </w:pPr>
          </w:p>
        </w:tc>
        <w:tc>
          <w:tcPr>
            <w:tcW w:w="2010" w:type="pct"/>
            <w:gridSpan w:val="2"/>
            <w:shd w:val="clear" w:color="auto" w:fill="auto"/>
            <w:vAlign w:val="center"/>
          </w:tcPr>
          <w:p w14:paraId="79986805"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Capacity and systems for management and oversight of SRs (and relevant Sub-Sub-Recipients)</w:t>
            </w:r>
          </w:p>
        </w:tc>
        <w:tc>
          <w:tcPr>
            <w:tcW w:w="500" w:type="pct"/>
            <w:shd w:val="clear" w:color="auto" w:fill="auto"/>
          </w:tcPr>
          <w:p w14:paraId="66DB7762" w14:textId="77777777" w:rsidR="001C1B88" w:rsidRPr="00E765D0" w:rsidRDefault="001C1B88" w:rsidP="001C1B88">
            <w:pPr>
              <w:jc w:val="right"/>
              <w:rPr>
                <w:rFonts w:asciiTheme="majorBidi" w:hAnsiTheme="majorBidi" w:cstheme="majorBidi"/>
                <w:sz w:val="24"/>
                <w:szCs w:val="24"/>
              </w:rPr>
            </w:pPr>
            <w:r w:rsidRPr="00E765D0">
              <w:rPr>
                <w:rFonts w:asciiTheme="majorBidi" w:eastAsia="Times New Roman" w:hAnsiTheme="majorBidi" w:cstheme="majorBidi"/>
                <w:color w:val="000000"/>
                <w:sz w:val="24"/>
                <w:szCs w:val="24"/>
                <w:lang w:val="en-GB"/>
              </w:rPr>
              <w:t>10</w:t>
            </w:r>
          </w:p>
        </w:tc>
      </w:tr>
      <w:tr w:rsidR="001C1B88" w:rsidRPr="00E765D0" w14:paraId="3BE8AC0B" w14:textId="77777777" w:rsidTr="00FF75FE">
        <w:tc>
          <w:tcPr>
            <w:tcW w:w="1006" w:type="pct"/>
            <w:vMerge/>
          </w:tcPr>
          <w:p w14:paraId="1F4C15F2"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497" w:type="pct"/>
            <w:vMerge/>
          </w:tcPr>
          <w:p w14:paraId="44F2A893"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987" w:type="pct"/>
            <w:vMerge/>
            <w:shd w:val="clear" w:color="auto" w:fill="auto"/>
          </w:tcPr>
          <w:p w14:paraId="2C39EA11" w14:textId="77777777" w:rsidR="001C1B88" w:rsidRPr="00FA185D" w:rsidRDefault="001C1B88" w:rsidP="001C1B88">
            <w:pPr>
              <w:rPr>
                <w:rFonts w:asciiTheme="majorBidi" w:hAnsiTheme="majorBidi" w:cstheme="majorBidi"/>
                <w:sz w:val="24"/>
                <w:szCs w:val="24"/>
              </w:rPr>
            </w:pPr>
          </w:p>
        </w:tc>
        <w:tc>
          <w:tcPr>
            <w:tcW w:w="2010" w:type="pct"/>
            <w:gridSpan w:val="2"/>
            <w:shd w:val="clear" w:color="auto" w:fill="auto"/>
          </w:tcPr>
          <w:p w14:paraId="44D55FC6" w14:textId="77777777" w:rsidR="001C1B88" w:rsidRPr="00E765D0" w:rsidRDefault="001C1B88" w:rsidP="001C1B88">
            <w:pPr>
              <w:rPr>
                <w:rFonts w:asciiTheme="majorBidi" w:hAnsiTheme="majorBidi" w:cstheme="majorBidi"/>
                <w:sz w:val="24"/>
                <w:szCs w:val="24"/>
              </w:rPr>
            </w:pPr>
            <w:r w:rsidRPr="00E765D0">
              <w:rPr>
                <w:rFonts w:asciiTheme="majorBidi" w:eastAsia="Times New Roman" w:hAnsiTheme="majorBidi" w:cstheme="majorBidi"/>
                <w:color w:val="000000"/>
                <w:sz w:val="24"/>
                <w:szCs w:val="24"/>
                <w:lang w:val="en-GB"/>
              </w:rPr>
              <w:t>Human resource capacity to support grant implementation</w:t>
            </w:r>
          </w:p>
        </w:tc>
        <w:tc>
          <w:tcPr>
            <w:tcW w:w="500" w:type="pct"/>
            <w:shd w:val="clear" w:color="auto" w:fill="auto"/>
          </w:tcPr>
          <w:p w14:paraId="48C8015A" w14:textId="78E12A2E" w:rsidR="001C1B88" w:rsidRPr="00E765D0" w:rsidRDefault="00FF75FE" w:rsidP="001C1B88">
            <w:pPr>
              <w:jc w:val="right"/>
              <w:rPr>
                <w:rFonts w:asciiTheme="majorBidi" w:hAnsiTheme="majorBidi" w:cstheme="majorBidi"/>
                <w:sz w:val="24"/>
                <w:szCs w:val="24"/>
              </w:rPr>
            </w:pPr>
            <w:r w:rsidRPr="00E765D0">
              <w:rPr>
                <w:rFonts w:asciiTheme="majorBidi" w:eastAsia="Times New Roman" w:hAnsiTheme="majorBidi" w:cstheme="majorBidi"/>
                <w:color w:val="000000"/>
                <w:sz w:val="24"/>
                <w:szCs w:val="24"/>
                <w:lang w:val="en-GB"/>
              </w:rPr>
              <w:t>10</w:t>
            </w:r>
          </w:p>
        </w:tc>
      </w:tr>
      <w:tr w:rsidR="001C1B88" w:rsidRPr="00E765D0" w14:paraId="757DD12D" w14:textId="77777777" w:rsidTr="00FF75FE">
        <w:tc>
          <w:tcPr>
            <w:tcW w:w="1006" w:type="pct"/>
            <w:vMerge/>
          </w:tcPr>
          <w:p w14:paraId="681CED5F"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497" w:type="pct"/>
            <w:vMerge/>
          </w:tcPr>
          <w:p w14:paraId="38CB4B60"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987" w:type="pct"/>
            <w:vMerge/>
            <w:shd w:val="clear" w:color="auto" w:fill="auto"/>
          </w:tcPr>
          <w:p w14:paraId="6A1770FF" w14:textId="77777777" w:rsidR="001C1B88" w:rsidRPr="00FA185D" w:rsidRDefault="001C1B88" w:rsidP="001C1B88">
            <w:pPr>
              <w:rPr>
                <w:rFonts w:asciiTheme="majorBidi" w:hAnsiTheme="majorBidi" w:cstheme="majorBidi"/>
                <w:sz w:val="24"/>
                <w:szCs w:val="24"/>
              </w:rPr>
            </w:pPr>
          </w:p>
        </w:tc>
        <w:tc>
          <w:tcPr>
            <w:tcW w:w="2010" w:type="pct"/>
            <w:gridSpan w:val="2"/>
            <w:shd w:val="clear" w:color="auto" w:fill="auto"/>
            <w:vAlign w:val="center"/>
          </w:tcPr>
          <w:p w14:paraId="2056DFA6"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Monitoring, evaluation and reporting systems</w:t>
            </w:r>
          </w:p>
        </w:tc>
        <w:tc>
          <w:tcPr>
            <w:tcW w:w="500" w:type="pct"/>
            <w:shd w:val="clear" w:color="auto" w:fill="auto"/>
          </w:tcPr>
          <w:p w14:paraId="3FCEA431" w14:textId="0E9DBC41" w:rsidR="001C1B88" w:rsidRPr="00E765D0" w:rsidRDefault="00C339BA" w:rsidP="001C1B88">
            <w:pPr>
              <w:jc w:val="right"/>
              <w:rPr>
                <w:rFonts w:asciiTheme="majorBidi" w:hAnsiTheme="majorBidi" w:cstheme="majorBidi"/>
                <w:sz w:val="24"/>
                <w:szCs w:val="24"/>
              </w:rPr>
            </w:pPr>
            <w:r w:rsidRPr="00E765D0">
              <w:rPr>
                <w:rFonts w:asciiTheme="majorBidi" w:eastAsia="Times New Roman" w:hAnsiTheme="majorBidi" w:cstheme="majorBidi"/>
                <w:color w:val="000000"/>
                <w:sz w:val="24"/>
                <w:szCs w:val="24"/>
                <w:lang w:val="en-GB"/>
              </w:rPr>
              <w:t>10</w:t>
            </w:r>
          </w:p>
        </w:tc>
      </w:tr>
      <w:tr w:rsidR="001C1B88" w:rsidRPr="00E765D0" w14:paraId="2FF5C703" w14:textId="77777777" w:rsidTr="00FF75FE">
        <w:tc>
          <w:tcPr>
            <w:tcW w:w="1006" w:type="pct"/>
            <w:vMerge/>
          </w:tcPr>
          <w:p w14:paraId="76CEA255"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497" w:type="pct"/>
            <w:vMerge/>
          </w:tcPr>
          <w:p w14:paraId="703681CD"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987" w:type="pct"/>
            <w:vMerge/>
            <w:shd w:val="clear" w:color="auto" w:fill="auto"/>
          </w:tcPr>
          <w:p w14:paraId="761E771A" w14:textId="77777777" w:rsidR="001C1B88" w:rsidRPr="00FA185D" w:rsidRDefault="001C1B88" w:rsidP="001C1B88">
            <w:pPr>
              <w:rPr>
                <w:rFonts w:asciiTheme="majorBidi" w:hAnsiTheme="majorBidi" w:cstheme="majorBidi"/>
                <w:sz w:val="24"/>
                <w:szCs w:val="24"/>
              </w:rPr>
            </w:pPr>
          </w:p>
        </w:tc>
        <w:tc>
          <w:tcPr>
            <w:tcW w:w="2010" w:type="pct"/>
            <w:gridSpan w:val="2"/>
            <w:shd w:val="clear" w:color="auto" w:fill="auto"/>
            <w:vAlign w:val="center"/>
          </w:tcPr>
          <w:p w14:paraId="09CC145D"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Internal controls and management of conflicts of interest</w:t>
            </w:r>
          </w:p>
        </w:tc>
        <w:tc>
          <w:tcPr>
            <w:tcW w:w="500" w:type="pct"/>
            <w:shd w:val="clear" w:color="auto" w:fill="auto"/>
          </w:tcPr>
          <w:p w14:paraId="7535E742" w14:textId="77777777" w:rsidR="001C1B88" w:rsidRPr="00E765D0" w:rsidRDefault="001C1B88" w:rsidP="001C1B88">
            <w:pPr>
              <w:jc w:val="right"/>
              <w:rPr>
                <w:rFonts w:asciiTheme="majorBidi" w:hAnsiTheme="majorBidi" w:cstheme="majorBidi"/>
                <w:sz w:val="24"/>
                <w:szCs w:val="24"/>
              </w:rPr>
            </w:pPr>
            <w:r w:rsidRPr="00E765D0">
              <w:rPr>
                <w:rFonts w:asciiTheme="majorBidi" w:eastAsia="Times New Roman" w:hAnsiTheme="majorBidi" w:cstheme="majorBidi"/>
                <w:color w:val="000000"/>
                <w:sz w:val="24"/>
                <w:szCs w:val="24"/>
                <w:lang w:val="en-GB"/>
              </w:rPr>
              <w:t>5</w:t>
            </w:r>
          </w:p>
        </w:tc>
      </w:tr>
      <w:tr w:rsidR="001C1B88" w:rsidRPr="00E765D0" w14:paraId="0E0A6C1F" w14:textId="77777777" w:rsidTr="00FF75FE">
        <w:tc>
          <w:tcPr>
            <w:tcW w:w="1006" w:type="pct"/>
            <w:vMerge/>
          </w:tcPr>
          <w:p w14:paraId="02E097A2" w14:textId="77777777" w:rsidR="001C1B88" w:rsidRPr="00E765D0" w:rsidRDefault="001C1B88" w:rsidP="001C1B88">
            <w:pPr>
              <w:spacing w:line="360" w:lineRule="auto"/>
              <w:jc w:val="both"/>
              <w:rPr>
                <w:rFonts w:asciiTheme="majorBidi" w:eastAsia="Times New Roman" w:hAnsiTheme="majorBidi" w:cstheme="majorBidi"/>
                <w:b/>
                <w:bCs/>
                <w:color w:val="000000"/>
                <w:sz w:val="24"/>
                <w:szCs w:val="24"/>
                <w:lang w:val="en-GB"/>
              </w:rPr>
            </w:pPr>
          </w:p>
        </w:tc>
        <w:tc>
          <w:tcPr>
            <w:tcW w:w="497" w:type="pct"/>
            <w:vMerge/>
          </w:tcPr>
          <w:p w14:paraId="7D25D7A6" w14:textId="77777777" w:rsidR="001C1B88" w:rsidRPr="00E765D0" w:rsidRDefault="001C1B88" w:rsidP="001C1B88">
            <w:pPr>
              <w:spacing w:line="360" w:lineRule="auto"/>
              <w:jc w:val="both"/>
              <w:rPr>
                <w:rFonts w:asciiTheme="majorBidi" w:eastAsia="Times New Roman" w:hAnsiTheme="majorBidi" w:cstheme="majorBidi"/>
                <w:b/>
                <w:bCs/>
                <w:color w:val="000000"/>
                <w:sz w:val="24"/>
                <w:szCs w:val="24"/>
                <w:lang w:val="en-GB"/>
              </w:rPr>
            </w:pPr>
          </w:p>
        </w:tc>
        <w:tc>
          <w:tcPr>
            <w:tcW w:w="987" w:type="pct"/>
            <w:vMerge w:val="restart"/>
            <w:shd w:val="clear" w:color="auto" w:fill="auto"/>
            <w:vAlign w:val="center"/>
          </w:tcPr>
          <w:p w14:paraId="2FCEE52F" w14:textId="77777777" w:rsidR="001C1B88" w:rsidRPr="00FA185D" w:rsidRDefault="001C1B88" w:rsidP="001C1B88">
            <w:pPr>
              <w:rPr>
                <w:rFonts w:asciiTheme="majorBidi" w:eastAsia="Times New Roman" w:hAnsiTheme="majorBidi" w:cstheme="majorBidi"/>
                <w:b/>
                <w:bCs/>
                <w:sz w:val="24"/>
                <w:szCs w:val="24"/>
                <w:lang w:val="en-GB"/>
              </w:rPr>
            </w:pPr>
            <w:r w:rsidRPr="00FA185D">
              <w:rPr>
                <w:rFonts w:asciiTheme="majorBidi" w:eastAsia="Times New Roman" w:hAnsiTheme="majorBidi" w:cstheme="majorBidi"/>
                <w:b/>
                <w:bCs/>
                <w:sz w:val="24"/>
                <w:szCs w:val="24"/>
                <w:lang w:val="en-GB"/>
              </w:rPr>
              <w:t>Experience of implementing similar program focus areas</w:t>
            </w:r>
          </w:p>
          <w:p w14:paraId="2F3AF971" w14:textId="77777777" w:rsidR="001C1B88" w:rsidRPr="00FA185D" w:rsidRDefault="001C1B88" w:rsidP="001C1B88">
            <w:pPr>
              <w:rPr>
                <w:rFonts w:asciiTheme="majorBidi" w:eastAsia="Times New Roman" w:hAnsiTheme="majorBidi" w:cstheme="majorBidi"/>
                <w:b/>
                <w:bCs/>
                <w:sz w:val="24"/>
                <w:szCs w:val="24"/>
                <w:lang w:val="en-GB"/>
              </w:rPr>
            </w:pPr>
          </w:p>
        </w:tc>
        <w:tc>
          <w:tcPr>
            <w:tcW w:w="2010" w:type="pct"/>
            <w:gridSpan w:val="2"/>
            <w:shd w:val="clear" w:color="auto" w:fill="auto"/>
            <w:vAlign w:val="center"/>
          </w:tcPr>
          <w:p w14:paraId="048034D4"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Experience in successful management and implementation of large HIV and/or TB programs in similar high-level priorities</w:t>
            </w:r>
          </w:p>
        </w:tc>
        <w:tc>
          <w:tcPr>
            <w:tcW w:w="500" w:type="pct"/>
            <w:shd w:val="clear" w:color="auto" w:fill="auto"/>
            <w:vAlign w:val="center"/>
          </w:tcPr>
          <w:p w14:paraId="45775526" w14:textId="77777777" w:rsidR="001C1B88" w:rsidRPr="00E765D0" w:rsidRDefault="001C1B88" w:rsidP="001C1B88">
            <w:pPr>
              <w:spacing w:line="360" w:lineRule="auto"/>
              <w:jc w:val="right"/>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10</w:t>
            </w:r>
          </w:p>
        </w:tc>
      </w:tr>
      <w:tr w:rsidR="001C1B88" w:rsidRPr="00E765D0" w14:paraId="1345735B" w14:textId="77777777" w:rsidTr="00FF75FE">
        <w:tc>
          <w:tcPr>
            <w:tcW w:w="1006" w:type="pct"/>
            <w:vMerge/>
          </w:tcPr>
          <w:p w14:paraId="40E2A885"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497" w:type="pct"/>
            <w:vMerge/>
          </w:tcPr>
          <w:p w14:paraId="5267C630"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987" w:type="pct"/>
            <w:vMerge/>
            <w:shd w:val="clear" w:color="auto" w:fill="auto"/>
          </w:tcPr>
          <w:p w14:paraId="722B1167" w14:textId="77777777" w:rsidR="001C1B88" w:rsidRPr="00FA185D" w:rsidRDefault="001C1B88" w:rsidP="001C1B88">
            <w:pPr>
              <w:rPr>
                <w:rFonts w:asciiTheme="majorBidi" w:hAnsiTheme="majorBidi" w:cstheme="majorBidi"/>
                <w:sz w:val="24"/>
                <w:szCs w:val="24"/>
              </w:rPr>
            </w:pPr>
          </w:p>
        </w:tc>
        <w:tc>
          <w:tcPr>
            <w:tcW w:w="2010" w:type="pct"/>
            <w:gridSpan w:val="2"/>
            <w:shd w:val="clear" w:color="auto" w:fill="auto"/>
            <w:vAlign w:val="center"/>
          </w:tcPr>
          <w:p w14:paraId="794780D2"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Comprehensiveness of approach, appropriate service delivery modalities, evidence of effective partnerships, past outputs and outcomes</w:t>
            </w:r>
          </w:p>
        </w:tc>
        <w:tc>
          <w:tcPr>
            <w:tcW w:w="500" w:type="pct"/>
            <w:shd w:val="clear" w:color="auto" w:fill="auto"/>
            <w:vAlign w:val="center"/>
          </w:tcPr>
          <w:p w14:paraId="4725E16A" w14:textId="77777777" w:rsidR="001C1B88" w:rsidRPr="00E765D0" w:rsidRDefault="001C1B88" w:rsidP="001C1B88">
            <w:pPr>
              <w:spacing w:line="360" w:lineRule="auto"/>
              <w:jc w:val="right"/>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5</w:t>
            </w:r>
          </w:p>
        </w:tc>
      </w:tr>
      <w:tr w:rsidR="001C1B88" w:rsidRPr="00E765D0" w14:paraId="00F525BC" w14:textId="77777777" w:rsidTr="00FF75FE">
        <w:tc>
          <w:tcPr>
            <w:tcW w:w="1006" w:type="pct"/>
            <w:vMerge/>
          </w:tcPr>
          <w:p w14:paraId="6A672759"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497" w:type="pct"/>
            <w:vMerge/>
          </w:tcPr>
          <w:p w14:paraId="125D7181" w14:textId="77777777" w:rsidR="001C1B88" w:rsidRPr="00E765D0" w:rsidRDefault="001C1B88" w:rsidP="001C1B88">
            <w:pPr>
              <w:rPr>
                <w:rFonts w:asciiTheme="majorBidi" w:eastAsia="Times New Roman" w:hAnsiTheme="majorBidi" w:cstheme="majorBidi"/>
                <w:color w:val="000000"/>
                <w:sz w:val="24"/>
                <w:szCs w:val="24"/>
                <w:lang w:val="en-GB"/>
              </w:rPr>
            </w:pPr>
          </w:p>
        </w:tc>
        <w:tc>
          <w:tcPr>
            <w:tcW w:w="987" w:type="pct"/>
            <w:vMerge/>
            <w:shd w:val="clear" w:color="auto" w:fill="auto"/>
          </w:tcPr>
          <w:p w14:paraId="25D8121E" w14:textId="77777777" w:rsidR="001C1B88" w:rsidRPr="00FA185D" w:rsidRDefault="001C1B88" w:rsidP="001C1B88">
            <w:pPr>
              <w:rPr>
                <w:rFonts w:asciiTheme="majorBidi" w:hAnsiTheme="majorBidi" w:cstheme="majorBidi"/>
                <w:sz w:val="24"/>
                <w:szCs w:val="24"/>
              </w:rPr>
            </w:pPr>
          </w:p>
        </w:tc>
        <w:tc>
          <w:tcPr>
            <w:tcW w:w="2010" w:type="pct"/>
            <w:gridSpan w:val="2"/>
            <w:shd w:val="clear" w:color="auto" w:fill="auto"/>
            <w:vAlign w:val="center"/>
          </w:tcPr>
          <w:p w14:paraId="6D3BE1D6" w14:textId="61EE5905"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Evidence of effective and efficient delivery of programs relevant to this call for application (impact, unit cost, community systems strengthening, sustainability, publications in peer reviewed journals</w:t>
            </w:r>
            <w:r w:rsidR="00E6016C" w:rsidRPr="00E765D0">
              <w:rPr>
                <w:rFonts w:asciiTheme="majorBidi" w:eastAsia="Times New Roman" w:hAnsiTheme="majorBidi" w:cstheme="majorBidi"/>
                <w:color w:val="000000"/>
                <w:sz w:val="24"/>
                <w:szCs w:val="24"/>
                <w:lang w:val="en-GB"/>
              </w:rPr>
              <w:t xml:space="preserve"> when applicable</w:t>
            </w:r>
            <w:r w:rsidRPr="00E765D0">
              <w:rPr>
                <w:rFonts w:asciiTheme="majorBidi" w:eastAsia="Times New Roman" w:hAnsiTheme="majorBidi" w:cstheme="majorBidi"/>
                <w:color w:val="000000"/>
                <w:sz w:val="24"/>
                <w:szCs w:val="24"/>
                <w:lang w:val="en-GB"/>
              </w:rPr>
              <w:t xml:space="preserve">) </w:t>
            </w:r>
          </w:p>
        </w:tc>
        <w:tc>
          <w:tcPr>
            <w:tcW w:w="500" w:type="pct"/>
            <w:shd w:val="clear" w:color="auto" w:fill="auto"/>
            <w:vAlign w:val="center"/>
          </w:tcPr>
          <w:p w14:paraId="2D53BFE3" w14:textId="711C1886" w:rsidR="001C1B88" w:rsidRPr="00E765D0" w:rsidRDefault="00C339BA" w:rsidP="001C1B88">
            <w:pPr>
              <w:spacing w:line="360" w:lineRule="auto"/>
              <w:jc w:val="right"/>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10</w:t>
            </w:r>
          </w:p>
        </w:tc>
      </w:tr>
      <w:tr w:rsidR="00FF75FE" w:rsidRPr="00E765D0" w14:paraId="29237F0C" w14:textId="77777777" w:rsidTr="00555FC9">
        <w:trPr>
          <w:trHeight w:val="769"/>
        </w:trPr>
        <w:tc>
          <w:tcPr>
            <w:tcW w:w="1006" w:type="pct"/>
            <w:vMerge/>
          </w:tcPr>
          <w:p w14:paraId="57B54E99" w14:textId="77777777" w:rsidR="00FF75FE" w:rsidRPr="00E765D0" w:rsidRDefault="00FF75FE" w:rsidP="001C1B88">
            <w:pPr>
              <w:spacing w:line="360" w:lineRule="auto"/>
              <w:jc w:val="both"/>
              <w:rPr>
                <w:rFonts w:asciiTheme="majorBidi" w:eastAsia="Times New Roman" w:hAnsiTheme="majorBidi" w:cstheme="majorBidi"/>
                <w:b/>
                <w:bCs/>
                <w:color w:val="000000"/>
                <w:sz w:val="24"/>
                <w:szCs w:val="24"/>
                <w:lang w:val="en-GB"/>
              </w:rPr>
            </w:pPr>
          </w:p>
        </w:tc>
        <w:tc>
          <w:tcPr>
            <w:tcW w:w="497" w:type="pct"/>
            <w:vMerge/>
          </w:tcPr>
          <w:p w14:paraId="6195315A" w14:textId="77777777" w:rsidR="00FF75FE" w:rsidRPr="00E765D0" w:rsidRDefault="00FF75FE" w:rsidP="001C1B88">
            <w:pPr>
              <w:spacing w:line="360" w:lineRule="auto"/>
              <w:jc w:val="both"/>
              <w:rPr>
                <w:rFonts w:asciiTheme="majorBidi" w:eastAsia="Times New Roman" w:hAnsiTheme="majorBidi" w:cstheme="majorBidi"/>
                <w:b/>
                <w:bCs/>
                <w:color w:val="000000"/>
                <w:sz w:val="24"/>
                <w:szCs w:val="24"/>
                <w:lang w:val="en-GB"/>
              </w:rPr>
            </w:pPr>
          </w:p>
        </w:tc>
        <w:tc>
          <w:tcPr>
            <w:tcW w:w="987" w:type="pct"/>
            <w:vMerge w:val="restart"/>
            <w:shd w:val="clear" w:color="auto" w:fill="auto"/>
            <w:vAlign w:val="center"/>
          </w:tcPr>
          <w:p w14:paraId="339332F8" w14:textId="1E08F6C5" w:rsidR="00FF75FE" w:rsidRPr="00FA185D" w:rsidRDefault="00FF75FE" w:rsidP="00CA3435">
            <w:pPr>
              <w:rPr>
                <w:rFonts w:asciiTheme="majorBidi" w:eastAsia="Times New Roman" w:hAnsiTheme="majorBidi" w:cstheme="majorBidi"/>
                <w:sz w:val="24"/>
                <w:szCs w:val="24"/>
                <w:lang w:val="en-GB"/>
              </w:rPr>
            </w:pPr>
            <w:r w:rsidRPr="00FA185D">
              <w:rPr>
                <w:rFonts w:asciiTheme="majorBidi" w:eastAsia="Times New Roman" w:hAnsiTheme="majorBidi" w:cstheme="majorBidi"/>
                <w:b/>
                <w:bCs/>
                <w:sz w:val="24"/>
                <w:szCs w:val="24"/>
                <w:lang w:val="en-GB"/>
              </w:rPr>
              <w:t>Geographical coverage</w:t>
            </w:r>
            <w:r w:rsidR="00CA3435" w:rsidRPr="00FA185D">
              <w:rPr>
                <w:rFonts w:asciiTheme="majorBidi" w:eastAsia="Times New Roman" w:hAnsiTheme="majorBidi" w:cstheme="majorBidi"/>
                <w:b/>
                <w:bCs/>
                <w:sz w:val="24"/>
                <w:szCs w:val="24"/>
                <w:lang w:val="en-GB"/>
              </w:rPr>
              <w:t xml:space="preserve"> and partnerships</w:t>
            </w:r>
          </w:p>
        </w:tc>
        <w:tc>
          <w:tcPr>
            <w:tcW w:w="2010" w:type="pct"/>
            <w:gridSpan w:val="2"/>
            <w:shd w:val="clear" w:color="auto" w:fill="auto"/>
            <w:vAlign w:val="center"/>
          </w:tcPr>
          <w:p w14:paraId="311735CD" w14:textId="293731FA" w:rsidR="00FF75FE" w:rsidRPr="00E765D0" w:rsidRDefault="00FF75FE"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Geographical coverage of services in the focus countries covered by this grant.</w:t>
            </w:r>
          </w:p>
        </w:tc>
        <w:tc>
          <w:tcPr>
            <w:tcW w:w="500" w:type="pct"/>
            <w:shd w:val="clear" w:color="auto" w:fill="auto"/>
            <w:vAlign w:val="center"/>
          </w:tcPr>
          <w:p w14:paraId="6277CDEA" w14:textId="168F758F" w:rsidR="00FF75FE" w:rsidRPr="00E765D0" w:rsidRDefault="00E6016C" w:rsidP="001C1B88">
            <w:pPr>
              <w:spacing w:line="360" w:lineRule="auto"/>
              <w:jc w:val="right"/>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5</w:t>
            </w:r>
          </w:p>
        </w:tc>
      </w:tr>
      <w:tr w:rsidR="001C1B88" w:rsidRPr="00E765D0" w14:paraId="06433F85" w14:textId="77777777" w:rsidTr="00FF75FE">
        <w:tc>
          <w:tcPr>
            <w:tcW w:w="1006" w:type="pct"/>
            <w:vMerge/>
          </w:tcPr>
          <w:p w14:paraId="1EEE5C14"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p>
        </w:tc>
        <w:tc>
          <w:tcPr>
            <w:tcW w:w="497" w:type="pct"/>
            <w:vMerge/>
          </w:tcPr>
          <w:p w14:paraId="394F20EA"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p>
        </w:tc>
        <w:tc>
          <w:tcPr>
            <w:tcW w:w="987" w:type="pct"/>
            <w:vMerge/>
            <w:shd w:val="clear" w:color="auto" w:fill="auto"/>
            <w:vAlign w:val="center"/>
          </w:tcPr>
          <w:p w14:paraId="2BAE8CF2" w14:textId="77777777" w:rsidR="001C1B88" w:rsidRPr="00FA185D" w:rsidRDefault="001C1B88" w:rsidP="001C1B88">
            <w:pPr>
              <w:rPr>
                <w:rFonts w:asciiTheme="majorBidi" w:eastAsia="Times New Roman" w:hAnsiTheme="majorBidi" w:cstheme="majorBidi"/>
                <w:sz w:val="24"/>
                <w:szCs w:val="24"/>
                <w:lang w:val="en-GB"/>
              </w:rPr>
            </w:pPr>
          </w:p>
        </w:tc>
        <w:tc>
          <w:tcPr>
            <w:tcW w:w="2010" w:type="pct"/>
            <w:gridSpan w:val="2"/>
            <w:shd w:val="clear" w:color="auto" w:fill="auto"/>
            <w:vAlign w:val="center"/>
          </w:tcPr>
          <w:p w14:paraId="6261F4E2" w14:textId="56EE28D2"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Experience of working with KPs and KP led organizations</w:t>
            </w:r>
            <w:r w:rsidR="00C339BA" w:rsidRPr="00E765D0">
              <w:rPr>
                <w:rFonts w:asciiTheme="majorBidi" w:eastAsia="Times New Roman" w:hAnsiTheme="majorBidi" w:cstheme="majorBidi"/>
                <w:color w:val="000000"/>
                <w:sz w:val="24"/>
                <w:szCs w:val="24"/>
                <w:lang w:val="en-GB"/>
              </w:rPr>
              <w:t xml:space="preserve">/networks in the region </w:t>
            </w:r>
          </w:p>
        </w:tc>
        <w:tc>
          <w:tcPr>
            <w:tcW w:w="500" w:type="pct"/>
            <w:shd w:val="clear" w:color="auto" w:fill="auto"/>
            <w:vAlign w:val="center"/>
          </w:tcPr>
          <w:p w14:paraId="62FC5B31" w14:textId="189DAABF" w:rsidR="001C1B88" w:rsidRPr="00E765D0" w:rsidRDefault="00E6016C" w:rsidP="001C1B88">
            <w:pPr>
              <w:spacing w:line="360" w:lineRule="auto"/>
              <w:jc w:val="right"/>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10</w:t>
            </w:r>
          </w:p>
        </w:tc>
      </w:tr>
      <w:tr w:rsidR="00FF75FE" w:rsidRPr="00E765D0" w14:paraId="7BE655F1" w14:textId="77777777" w:rsidTr="00555FC9">
        <w:trPr>
          <w:trHeight w:val="769"/>
        </w:trPr>
        <w:tc>
          <w:tcPr>
            <w:tcW w:w="1006" w:type="pct"/>
            <w:vMerge/>
          </w:tcPr>
          <w:p w14:paraId="5CE88730" w14:textId="77777777" w:rsidR="00FF75FE" w:rsidRPr="00E765D0" w:rsidRDefault="00FF75FE" w:rsidP="001C1B88">
            <w:pPr>
              <w:rPr>
                <w:rFonts w:asciiTheme="majorBidi" w:eastAsia="Times New Roman" w:hAnsiTheme="majorBidi" w:cstheme="majorBidi"/>
                <w:color w:val="000000"/>
                <w:sz w:val="24"/>
                <w:szCs w:val="24"/>
                <w:lang w:val="en-GB"/>
              </w:rPr>
            </w:pPr>
          </w:p>
        </w:tc>
        <w:tc>
          <w:tcPr>
            <w:tcW w:w="497" w:type="pct"/>
            <w:vMerge/>
          </w:tcPr>
          <w:p w14:paraId="5F972D47" w14:textId="77777777" w:rsidR="00FF75FE" w:rsidRPr="00E765D0" w:rsidRDefault="00FF75FE" w:rsidP="001C1B88">
            <w:pPr>
              <w:rPr>
                <w:rFonts w:asciiTheme="majorBidi" w:eastAsia="Times New Roman" w:hAnsiTheme="majorBidi" w:cstheme="majorBidi"/>
                <w:color w:val="000000"/>
                <w:sz w:val="24"/>
                <w:szCs w:val="24"/>
                <w:lang w:val="en-GB"/>
              </w:rPr>
            </w:pPr>
          </w:p>
        </w:tc>
        <w:tc>
          <w:tcPr>
            <w:tcW w:w="987" w:type="pct"/>
            <w:vMerge/>
            <w:shd w:val="clear" w:color="auto" w:fill="auto"/>
          </w:tcPr>
          <w:p w14:paraId="45B0EBC3" w14:textId="77777777" w:rsidR="00FF75FE" w:rsidRPr="00FA185D" w:rsidRDefault="00FF75FE" w:rsidP="001C1B88">
            <w:pPr>
              <w:rPr>
                <w:rFonts w:asciiTheme="majorBidi" w:hAnsiTheme="majorBidi" w:cstheme="majorBidi"/>
                <w:sz w:val="24"/>
                <w:szCs w:val="24"/>
              </w:rPr>
            </w:pPr>
          </w:p>
        </w:tc>
        <w:tc>
          <w:tcPr>
            <w:tcW w:w="2010" w:type="pct"/>
            <w:gridSpan w:val="2"/>
            <w:shd w:val="clear" w:color="auto" w:fill="auto"/>
            <w:vAlign w:val="center"/>
          </w:tcPr>
          <w:p w14:paraId="2F51720E" w14:textId="763586BA" w:rsidR="00FF75FE" w:rsidRPr="00E765D0" w:rsidRDefault="00FF75FE" w:rsidP="001C1B88">
            <w:pPr>
              <w:spacing w:line="360" w:lineRule="auto"/>
              <w:jc w:val="both"/>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Existing formal relationships with key stakeholders</w:t>
            </w:r>
            <w:r w:rsidR="00E6016C" w:rsidRPr="00E765D0">
              <w:rPr>
                <w:rFonts w:asciiTheme="majorBidi" w:eastAsia="Times New Roman" w:hAnsiTheme="majorBidi" w:cstheme="majorBidi"/>
                <w:color w:val="000000"/>
                <w:sz w:val="24"/>
                <w:szCs w:val="24"/>
                <w:lang w:val="en-GB"/>
              </w:rPr>
              <w:t xml:space="preserve"> in the region </w:t>
            </w:r>
          </w:p>
        </w:tc>
        <w:tc>
          <w:tcPr>
            <w:tcW w:w="500" w:type="pct"/>
            <w:shd w:val="clear" w:color="auto" w:fill="auto"/>
            <w:vAlign w:val="center"/>
          </w:tcPr>
          <w:p w14:paraId="6291513C" w14:textId="77777777" w:rsidR="00FF75FE" w:rsidRPr="00E765D0" w:rsidRDefault="00FF75FE" w:rsidP="001C1B88">
            <w:pPr>
              <w:spacing w:line="360" w:lineRule="auto"/>
              <w:jc w:val="right"/>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5</w:t>
            </w:r>
          </w:p>
        </w:tc>
      </w:tr>
      <w:tr w:rsidR="001C1B88" w:rsidRPr="00E765D0" w14:paraId="00DDD51B" w14:textId="77777777" w:rsidTr="00FF75FE">
        <w:tc>
          <w:tcPr>
            <w:tcW w:w="2490" w:type="pct"/>
            <w:gridSpan w:val="3"/>
          </w:tcPr>
          <w:p w14:paraId="030D67ED" w14:textId="77777777" w:rsidR="001C1B88" w:rsidRPr="00FA185D" w:rsidRDefault="001C1B88" w:rsidP="001C1B88">
            <w:pPr>
              <w:rPr>
                <w:rFonts w:asciiTheme="majorBidi" w:hAnsiTheme="majorBidi" w:cstheme="majorBidi"/>
                <w:b/>
                <w:sz w:val="24"/>
                <w:szCs w:val="24"/>
              </w:rPr>
            </w:pPr>
            <w:r w:rsidRPr="00FA185D">
              <w:rPr>
                <w:rFonts w:asciiTheme="majorBidi" w:hAnsiTheme="majorBidi" w:cstheme="majorBidi"/>
                <w:b/>
                <w:sz w:val="24"/>
                <w:szCs w:val="24"/>
              </w:rPr>
              <w:t>TECHNICAL COMPETENCY SUBTOTAL</w:t>
            </w:r>
          </w:p>
        </w:tc>
        <w:tc>
          <w:tcPr>
            <w:tcW w:w="2010" w:type="pct"/>
            <w:gridSpan w:val="2"/>
            <w:shd w:val="clear" w:color="auto" w:fill="auto"/>
            <w:vAlign w:val="center"/>
          </w:tcPr>
          <w:p w14:paraId="34589264" w14:textId="77777777" w:rsidR="001C1B88" w:rsidRPr="00E765D0" w:rsidRDefault="001C1B88" w:rsidP="001C1B88">
            <w:pPr>
              <w:spacing w:line="360" w:lineRule="auto"/>
              <w:jc w:val="both"/>
              <w:rPr>
                <w:rFonts w:asciiTheme="majorBidi" w:eastAsia="Times New Roman" w:hAnsiTheme="majorBidi" w:cstheme="majorBidi"/>
                <w:b/>
                <w:color w:val="000000"/>
                <w:sz w:val="24"/>
                <w:szCs w:val="24"/>
                <w:lang w:val="en-GB"/>
              </w:rPr>
            </w:pPr>
          </w:p>
        </w:tc>
        <w:tc>
          <w:tcPr>
            <w:tcW w:w="500" w:type="pct"/>
            <w:shd w:val="clear" w:color="auto" w:fill="auto"/>
            <w:vAlign w:val="center"/>
          </w:tcPr>
          <w:p w14:paraId="44F4DD62" w14:textId="77777777" w:rsidR="001C1B88" w:rsidRPr="00E765D0" w:rsidRDefault="001C1B88" w:rsidP="001C1B88">
            <w:pPr>
              <w:spacing w:line="360" w:lineRule="auto"/>
              <w:jc w:val="right"/>
              <w:rPr>
                <w:rFonts w:asciiTheme="majorBidi" w:eastAsia="Times New Roman" w:hAnsiTheme="majorBidi" w:cstheme="majorBidi"/>
                <w:b/>
                <w:color w:val="000000"/>
                <w:sz w:val="24"/>
                <w:szCs w:val="24"/>
                <w:lang w:val="en-GB"/>
              </w:rPr>
            </w:pPr>
            <w:r w:rsidRPr="00E765D0">
              <w:rPr>
                <w:rFonts w:asciiTheme="majorBidi" w:eastAsia="Times New Roman" w:hAnsiTheme="majorBidi" w:cstheme="majorBidi"/>
                <w:b/>
                <w:color w:val="000000"/>
                <w:sz w:val="24"/>
                <w:szCs w:val="24"/>
                <w:lang w:val="en-GB"/>
              </w:rPr>
              <w:t>100</w:t>
            </w:r>
          </w:p>
        </w:tc>
      </w:tr>
      <w:tr w:rsidR="001C1B88" w:rsidRPr="00E765D0" w14:paraId="40A4BFC1" w14:textId="77777777" w:rsidTr="00FF75FE">
        <w:tc>
          <w:tcPr>
            <w:tcW w:w="1006" w:type="pct"/>
            <w:vMerge w:val="restart"/>
            <w:vAlign w:val="center"/>
          </w:tcPr>
          <w:p w14:paraId="5945162B" w14:textId="00914E63" w:rsidR="001C1B88" w:rsidRPr="00E765D0" w:rsidRDefault="001C1B88" w:rsidP="00E765D0">
            <w:pPr>
              <w:spacing w:line="360" w:lineRule="auto"/>
              <w:jc w:val="both"/>
              <w:rPr>
                <w:rFonts w:asciiTheme="majorBidi" w:eastAsia="Times New Roman" w:hAnsiTheme="majorBidi" w:cstheme="majorBidi"/>
                <w:b/>
                <w:color w:val="000000"/>
                <w:sz w:val="24"/>
                <w:szCs w:val="24"/>
                <w:lang w:val="en-GB"/>
              </w:rPr>
            </w:pPr>
            <w:r w:rsidRPr="00E765D0">
              <w:rPr>
                <w:rFonts w:asciiTheme="majorBidi" w:eastAsia="Times New Roman" w:hAnsiTheme="majorBidi" w:cstheme="majorBidi"/>
                <w:b/>
                <w:color w:val="000000"/>
                <w:sz w:val="24"/>
                <w:szCs w:val="24"/>
                <w:lang w:val="en-GB"/>
              </w:rPr>
              <w:t>PRESENTATION</w:t>
            </w:r>
            <w:r w:rsidR="00E765D0">
              <w:rPr>
                <w:rFonts w:asciiTheme="majorBidi" w:eastAsia="Times New Roman" w:hAnsiTheme="majorBidi" w:cstheme="majorBidi"/>
                <w:b/>
                <w:color w:val="000000"/>
                <w:sz w:val="24"/>
                <w:szCs w:val="24"/>
                <w:lang w:val="en-GB"/>
              </w:rPr>
              <w:t xml:space="preserve"> </w:t>
            </w:r>
          </w:p>
        </w:tc>
        <w:tc>
          <w:tcPr>
            <w:tcW w:w="497" w:type="pct"/>
            <w:vMerge w:val="restart"/>
            <w:vAlign w:val="center"/>
          </w:tcPr>
          <w:p w14:paraId="4A7053A7" w14:textId="487F9678" w:rsidR="001C1B88" w:rsidRPr="00FA185D" w:rsidRDefault="00BB4666" w:rsidP="001C1B88">
            <w:pPr>
              <w:spacing w:line="360" w:lineRule="auto"/>
              <w:rPr>
                <w:rFonts w:asciiTheme="majorBidi" w:eastAsia="Times New Roman" w:hAnsiTheme="majorBidi" w:cstheme="majorBidi"/>
                <w:b/>
                <w:sz w:val="24"/>
                <w:szCs w:val="24"/>
                <w:lang w:val="en-GB"/>
              </w:rPr>
            </w:pPr>
            <w:r w:rsidRPr="00FA185D">
              <w:rPr>
                <w:rFonts w:asciiTheme="majorBidi" w:eastAsia="Times New Roman" w:hAnsiTheme="majorBidi" w:cstheme="majorBidi"/>
                <w:b/>
                <w:sz w:val="24"/>
                <w:szCs w:val="24"/>
                <w:lang w:val="en-GB"/>
              </w:rPr>
              <w:t>15</w:t>
            </w:r>
            <w:r w:rsidR="001C1B88" w:rsidRPr="00FA185D">
              <w:rPr>
                <w:rFonts w:asciiTheme="majorBidi" w:eastAsia="Times New Roman" w:hAnsiTheme="majorBidi" w:cstheme="majorBidi"/>
                <w:b/>
                <w:sz w:val="24"/>
                <w:szCs w:val="24"/>
                <w:lang w:val="en-GB"/>
              </w:rPr>
              <w:t>%</w:t>
            </w:r>
          </w:p>
        </w:tc>
        <w:tc>
          <w:tcPr>
            <w:tcW w:w="2997" w:type="pct"/>
            <w:gridSpan w:val="3"/>
            <w:shd w:val="clear" w:color="auto" w:fill="auto"/>
          </w:tcPr>
          <w:p w14:paraId="5245FF6A" w14:textId="77777777" w:rsidR="001C1B88" w:rsidRPr="00FA185D" w:rsidRDefault="001C1B88" w:rsidP="001C1B88">
            <w:pPr>
              <w:rPr>
                <w:rFonts w:asciiTheme="majorBidi" w:hAnsiTheme="majorBidi" w:cstheme="majorBidi"/>
                <w:sz w:val="24"/>
                <w:szCs w:val="24"/>
              </w:rPr>
            </w:pPr>
            <w:r w:rsidRPr="00FA185D">
              <w:rPr>
                <w:rFonts w:asciiTheme="majorBidi" w:hAnsiTheme="majorBidi" w:cstheme="majorBidi"/>
                <w:sz w:val="24"/>
                <w:szCs w:val="24"/>
              </w:rPr>
              <w:t>Business case for investing in the organization as a PR is clear, compelling and evidence-based</w:t>
            </w:r>
          </w:p>
        </w:tc>
        <w:tc>
          <w:tcPr>
            <w:tcW w:w="500" w:type="pct"/>
            <w:shd w:val="clear" w:color="auto" w:fill="auto"/>
            <w:vAlign w:val="center"/>
          </w:tcPr>
          <w:p w14:paraId="626465DD" w14:textId="77777777" w:rsidR="001C1B88" w:rsidRPr="00E765D0" w:rsidRDefault="001C1B88" w:rsidP="001C1B88">
            <w:pPr>
              <w:spacing w:line="360" w:lineRule="auto"/>
              <w:jc w:val="right"/>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60</w:t>
            </w:r>
          </w:p>
        </w:tc>
      </w:tr>
      <w:tr w:rsidR="001C1B88" w:rsidRPr="00E765D0" w14:paraId="1E62F561" w14:textId="77777777" w:rsidTr="00FF75FE">
        <w:tc>
          <w:tcPr>
            <w:tcW w:w="1006" w:type="pct"/>
            <w:vMerge/>
          </w:tcPr>
          <w:p w14:paraId="0B5D1B3E"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p>
        </w:tc>
        <w:tc>
          <w:tcPr>
            <w:tcW w:w="497" w:type="pct"/>
            <w:vMerge/>
          </w:tcPr>
          <w:p w14:paraId="0DEAE1FC" w14:textId="77777777" w:rsidR="001C1B88" w:rsidRPr="00FA185D" w:rsidRDefault="001C1B88" w:rsidP="001C1B88">
            <w:pPr>
              <w:spacing w:line="360" w:lineRule="auto"/>
              <w:jc w:val="both"/>
              <w:rPr>
                <w:rFonts w:asciiTheme="majorBidi" w:eastAsia="Times New Roman" w:hAnsiTheme="majorBidi" w:cstheme="majorBidi"/>
                <w:sz w:val="24"/>
                <w:szCs w:val="24"/>
                <w:lang w:val="en-GB"/>
              </w:rPr>
            </w:pPr>
          </w:p>
        </w:tc>
        <w:tc>
          <w:tcPr>
            <w:tcW w:w="2997" w:type="pct"/>
            <w:gridSpan w:val="3"/>
            <w:shd w:val="clear" w:color="auto" w:fill="auto"/>
          </w:tcPr>
          <w:p w14:paraId="06EC2677" w14:textId="77777777" w:rsidR="001C1B88" w:rsidRPr="00FA185D" w:rsidRDefault="001C1B88" w:rsidP="001C1B88">
            <w:pPr>
              <w:rPr>
                <w:rFonts w:asciiTheme="majorBidi" w:hAnsiTheme="majorBidi" w:cstheme="majorBidi"/>
                <w:sz w:val="24"/>
                <w:szCs w:val="24"/>
              </w:rPr>
            </w:pPr>
            <w:r w:rsidRPr="00FA185D">
              <w:rPr>
                <w:rFonts w:asciiTheme="majorBidi" w:hAnsiTheme="majorBidi" w:cstheme="majorBidi"/>
                <w:sz w:val="24"/>
                <w:szCs w:val="24"/>
              </w:rPr>
              <w:t>Harmony between submitted application and oral presentation regarding facts and details</w:t>
            </w:r>
          </w:p>
        </w:tc>
        <w:tc>
          <w:tcPr>
            <w:tcW w:w="500" w:type="pct"/>
            <w:shd w:val="clear" w:color="auto" w:fill="auto"/>
            <w:vAlign w:val="center"/>
          </w:tcPr>
          <w:p w14:paraId="2C8C5343" w14:textId="77777777" w:rsidR="001C1B88" w:rsidRPr="00E765D0" w:rsidRDefault="001C1B88" w:rsidP="001C1B88">
            <w:pPr>
              <w:spacing w:line="360" w:lineRule="auto"/>
              <w:jc w:val="right"/>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10</w:t>
            </w:r>
          </w:p>
        </w:tc>
      </w:tr>
      <w:tr w:rsidR="001C1B88" w:rsidRPr="00E765D0" w14:paraId="364908D1" w14:textId="77777777" w:rsidTr="00FF75FE">
        <w:tc>
          <w:tcPr>
            <w:tcW w:w="1006" w:type="pct"/>
            <w:vMerge/>
          </w:tcPr>
          <w:p w14:paraId="556C3B04"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p>
        </w:tc>
        <w:tc>
          <w:tcPr>
            <w:tcW w:w="497" w:type="pct"/>
            <w:vMerge/>
          </w:tcPr>
          <w:p w14:paraId="3420EBCF" w14:textId="77777777" w:rsidR="001C1B88" w:rsidRPr="00E765D0" w:rsidRDefault="001C1B88" w:rsidP="001C1B88">
            <w:pPr>
              <w:spacing w:line="360" w:lineRule="auto"/>
              <w:jc w:val="both"/>
              <w:rPr>
                <w:rFonts w:asciiTheme="majorBidi" w:eastAsia="Times New Roman" w:hAnsiTheme="majorBidi" w:cstheme="majorBidi"/>
                <w:color w:val="000000"/>
                <w:sz w:val="24"/>
                <w:szCs w:val="24"/>
                <w:lang w:val="en-GB"/>
              </w:rPr>
            </w:pPr>
          </w:p>
        </w:tc>
        <w:tc>
          <w:tcPr>
            <w:tcW w:w="2997" w:type="pct"/>
            <w:gridSpan w:val="3"/>
            <w:shd w:val="clear" w:color="auto" w:fill="auto"/>
          </w:tcPr>
          <w:p w14:paraId="6E03387E" w14:textId="77777777" w:rsidR="001C1B88" w:rsidRPr="00FA185D" w:rsidRDefault="001C1B88" w:rsidP="001C1B88">
            <w:pPr>
              <w:rPr>
                <w:rFonts w:asciiTheme="majorBidi" w:hAnsiTheme="majorBidi" w:cstheme="majorBidi"/>
                <w:sz w:val="24"/>
                <w:szCs w:val="24"/>
              </w:rPr>
            </w:pPr>
            <w:r w:rsidRPr="00FA185D">
              <w:rPr>
                <w:rFonts w:asciiTheme="majorBidi" w:hAnsiTheme="majorBidi" w:cstheme="majorBidi"/>
                <w:sz w:val="24"/>
                <w:szCs w:val="24"/>
              </w:rPr>
              <w:t>Ability to respond fully to questions raised by the PRSTF, and provide additional information if requested</w:t>
            </w:r>
          </w:p>
        </w:tc>
        <w:tc>
          <w:tcPr>
            <w:tcW w:w="500" w:type="pct"/>
            <w:shd w:val="clear" w:color="auto" w:fill="auto"/>
            <w:vAlign w:val="center"/>
          </w:tcPr>
          <w:p w14:paraId="0C9B20E1" w14:textId="77777777" w:rsidR="001C1B88" w:rsidRPr="00E765D0" w:rsidRDefault="001C1B88" w:rsidP="001C1B88">
            <w:pPr>
              <w:spacing w:line="360" w:lineRule="auto"/>
              <w:jc w:val="right"/>
              <w:rPr>
                <w:rFonts w:asciiTheme="majorBidi" w:eastAsia="Times New Roman" w:hAnsiTheme="majorBidi" w:cstheme="majorBidi"/>
                <w:color w:val="000000"/>
                <w:sz w:val="24"/>
                <w:szCs w:val="24"/>
                <w:lang w:val="en-GB"/>
              </w:rPr>
            </w:pPr>
            <w:r w:rsidRPr="00E765D0">
              <w:rPr>
                <w:rFonts w:asciiTheme="majorBidi" w:eastAsia="Times New Roman" w:hAnsiTheme="majorBidi" w:cstheme="majorBidi"/>
                <w:color w:val="000000"/>
                <w:sz w:val="24"/>
                <w:szCs w:val="24"/>
                <w:lang w:val="en-GB"/>
              </w:rPr>
              <w:t>30</w:t>
            </w:r>
          </w:p>
        </w:tc>
      </w:tr>
      <w:tr w:rsidR="001C1B88" w:rsidRPr="00E765D0" w14:paraId="2BBEABCB" w14:textId="77777777" w:rsidTr="00FF75FE">
        <w:tc>
          <w:tcPr>
            <w:tcW w:w="2511" w:type="pct"/>
            <w:gridSpan w:val="4"/>
          </w:tcPr>
          <w:p w14:paraId="2AE412CB" w14:textId="77777777" w:rsidR="001C1B88" w:rsidRPr="00FA185D" w:rsidRDefault="001C1B88" w:rsidP="001C1B88">
            <w:pPr>
              <w:rPr>
                <w:rFonts w:asciiTheme="majorBidi" w:hAnsiTheme="majorBidi" w:cstheme="majorBidi"/>
                <w:sz w:val="24"/>
                <w:szCs w:val="24"/>
              </w:rPr>
            </w:pPr>
            <w:r w:rsidRPr="00FA185D">
              <w:rPr>
                <w:rFonts w:asciiTheme="majorBidi" w:hAnsiTheme="majorBidi" w:cstheme="majorBidi"/>
                <w:b/>
                <w:sz w:val="24"/>
                <w:szCs w:val="24"/>
              </w:rPr>
              <w:t>PRESENTATION SUBTOTAL</w:t>
            </w:r>
          </w:p>
        </w:tc>
        <w:tc>
          <w:tcPr>
            <w:tcW w:w="1989" w:type="pct"/>
            <w:shd w:val="clear" w:color="auto" w:fill="auto"/>
          </w:tcPr>
          <w:p w14:paraId="0AB1B98F" w14:textId="77777777" w:rsidR="001C1B88" w:rsidRPr="00E765D0" w:rsidRDefault="001C1B88" w:rsidP="001C1B88">
            <w:pPr>
              <w:rPr>
                <w:rFonts w:asciiTheme="majorBidi" w:hAnsiTheme="majorBidi" w:cstheme="majorBidi"/>
                <w:sz w:val="24"/>
                <w:szCs w:val="24"/>
              </w:rPr>
            </w:pPr>
          </w:p>
        </w:tc>
        <w:tc>
          <w:tcPr>
            <w:tcW w:w="500" w:type="pct"/>
            <w:shd w:val="clear" w:color="auto" w:fill="auto"/>
            <w:vAlign w:val="center"/>
          </w:tcPr>
          <w:p w14:paraId="5F28652F" w14:textId="77777777" w:rsidR="001C1B88" w:rsidRPr="00E765D0" w:rsidRDefault="001C1B88" w:rsidP="001C1B88">
            <w:pPr>
              <w:spacing w:line="360" w:lineRule="auto"/>
              <w:jc w:val="right"/>
              <w:rPr>
                <w:rFonts w:asciiTheme="majorBidi" w:eastAsia="Times New Roman" w:hAnsiTheme="majorBidi" w:cstheme="majorBidi"/>
                <w:b/>
                <w:color w:val="000000"/>
                <w:sz w:val="24"/>
                <w:szCs w:val="24"/>
                <w:lang w:val="en-GB"/>
              </w:rPr>
            </w:pPr>
            <w:r w:rsidRPr="00E765D0">
              <w:rPr>
                <w:rFonts w:asciiTheme="majorBidi" w:eastAsia="Times New Roman" w:hAnsiTheme="majorBidi" w:cstheme="majorBidi"/>
                <w:b/>
                <w:color w:val="000000"/>
                <w:sz w:val="24"/>
                <w:szCs w:val="24"/>
                <w:lang w:val="en-GB"/>
              </w:rPr>
              <w:t>100</w:t>
            </w:r>
          </w:p>
        </w:tc>
      </w:tr>
      <w:tr w:rsidR="001C1B88" w:rsidRPr="00E765D0" w14:paraId="3694E752" w14:textId="77777777" w:rsidTr="00FF75FE">
        <w:tc>
          <w:tcPr>
            <w:tcW w:w="1006" w:type="pct"/>
          </w:tcPr>
          <w:p w14:paraId="4CD15DEB" w14:textId="77777777" w:rsidR="001C1B88" w:rsidRPr="00E765D0" w:rsidRDefault="001C1B88" w:rsidP="001C1B88">
            <w:pPr>
              <w:spacing w:line="360" w:lineRule="auto"/>
              <w:jc w:val="both"/>
              <w:rPr>
                <w:rFonts w:asciiTheme="majorBidi" w:eastAsia="Times New Roman" w:hAnsiTheme="majorBidi" w:cstheme="majorBidi"/>
                <w:b/>
                <w:bCs/>
                <w:color w:val="000000"/>
                <w:sz w:val="24"/>
                <w:szCs w:val="24"/>
                <w:lang w:val="en-GB"/>
              </w:rPr>
            </w:pPr>
            <w:r w:rsidRPr="00E765D0">
              <w:rPr>
                <w:rFonts w:asciiTheme="majorBidi" w:eastAsia="Times New Roman" w:hAnsiTheme="majorBidi" w:cstheme="majorBidi"/>
                <w:b/>
                <w:bCs/>
                <w:color w:val="000000"/>
                <w:sz w:val="24"/>
                <w:szCs w:val="24"/>
                <w:lang w:val="en-GB"/>
              </w:rPr>
              <w:t>GRAND TOTAL</w:t>
            </w:r>
          </w:p>
        </w:tc>
        <w:tc>
          <w:tcPr>
            <w:tcW w:w="497" w:type="pct"/>
          </w:tcPr>
          <w:p w14:paraId="170CCBAD" w14:textId="77777777" w:rsidR="001C1B88" w:rsidRPr="00E765D0" w:rsidRDefault="001C1B88" w:rsidP="001C1B88">
            <w:pPr>
              <w:spacing w:line="360" w:lineRule="auto"/>
              <w:jc w:val="both"/>
              <w:rPr>
                <w:rFonts w:asciiTheme="majorBidi" w:eastAsia="Times New Roman" w:hAnsiTheme="majorBidi" w:cstheme="majorBidi"/>
                <w:b/>
                <w:bCs/>
                <w:color w:val="000000"/>
                <w:sz w:val="24"/>
                <w:szCs w:val="24"/>
                <w:lang w:val="en-GB"/>
              </w:rPr>
            </w:pPr>
            <w:r w:rsidRPr="00E765D0">
              <w:rPr>
                <w:rFonts w:asciiTheme="majorBidi" w:eastAsia="Times New Roman" w:hAnsiTheme="majorBidi" w:cstheme="majorBidi"/>
                <w:b/>
                <w:bCs/>
                <w:color w:val="000000"/>
                <w:sz w:val="24"/>
                <w:szCs w:val="24"/>
                <w:lang w:val="en-GB"/>
              </w:rPr>
              <w:t>100%</w:t>
            </w:r>
          </w:p>
        </w:tc>
        <w:tc>
          <w:tcPr>
            <w:tcW w:w="2997" w:type="pct"/>
            <w:gridSpan w:val="3"/>
            <w:shd w:val="clear" w:color="auto" w:fill="auto"/>
            <w:vAlign w:val="center"/>
          </w:tcPr>
          <w:p w14:paraId="60EE7460" w14:textId="77777777" w:rsidR="001C1B88" w:rsidRPr="00FA185D" w:rsidRDefault="001C1B88" w:rsidP="001C1B88">
            <w:pPr>
              <w:spacing w:line="360" w:lineRule="auto"/>
              <w:jc w:val="both"/>
              <w:rPr>
                <w:rFonts w:asciiTheme="majorBidi" w:eastAsia="Times New Roman" w:hAnsiTheme="majorBidi" w:cstheme="majorBidi"/>
                <w:b/>
                <w:bCs/>
                <w:sz w:val="24"/>
                <w:szCs w:val="24"/>
                <w:lang w:val="en-GB"/>
              </w:rPr>
            </w:pPr>
          </w:p>
        </w:tc>
        <w:tc>
          <w:tcPr>
            <w:tcW w:w="500" w:type="pct"/>
            <w:shd w:val="clear" w:color="auto" w:fill="auto"/>
            <w:vAlign w:val="center"/>
          </w:tcPr>
          <w:p w14:paraId="36F3807C" w14:textId="77777777" w:rsidR="001C1B88" w:rsidRPr="00E765D0" w:rsidRDefault="001C1B88" w:rsidP="001C1B88">
            <w:pPr>
              <w:spacing w:line="360" w:lineRule="auto"/>
              <w:jc w:val="right"/>
              <w:rPr>
                <w:rFonts w:asciiTheme="majorBidi" w:eastAsia="Times New Roman" w:hAnsiTheme="majorBidi" w:cstheme="majorBidi"/>
                <w:b/>
                <w:bCs/>
                <w:color w:val="000000"/>
                <w:sz w:val="24"/>
                <w:szCs w:val="24"/>
                <w:lang w:val="en-GB"/>
              </w:rPr>
            </w:pPr>
            <w:r w:rsidRPr="00E765D0">
              <w:rPr>
                <w:rFonts w:asciiTheme="majorBidi" w:eastAsia="Times New Roman" w:hAnsiTheme="majorBidi" w:cstheme="majorBidi"/>
                <w:b/>
                <w:bCs/>
                <w:color w:val="000000"/>
                <w:sz w:val="24"/>
                <w:szCs w:val="24"/>
                <w:lang w:val="en-GB"/>
              </w:rPr>
              <w:t>100</w:t>
            </w:r>
          </w:p>
        </w:tc>
      </w:tr>
    </w:tbl>
    <w:p w14:paraId="1E472309" w14:textId="77777777" w:rsidR="006E2523" w:rsidRDefault="006E2523"/>
    <w:sectPr w:rsidR="006E2523" w:rsidSect="005B2FC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FDD71" w14:textId="77777777" w:rsidR="00296DA8" w:rsidRDefault="00296DA8">
      <w:pPr>
        <w:spacing w:line="240" w:lineRule="auto"/>
      </w:pPr>
      <w:r>
        <w:separator/>
      </w:r>
    </w:p>
  </w:endnote>
  <w:endnote w:type="continuationSeparator" w:id="0">
    <w:p w14:paraId="34764255" w14:textId="77777777" w:rsidR="00296DA8" w:rsidRDefault="00296D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334377"/>
      <w:docPartObj>
        <w:docPartGallery w:val="Page Numbers (Bottom of Page)"/>
        <w:docPartUnique/>
      </w:docPartObj>
    </w:sdtPr>
    <w:sdtEndPr>
      <w:rPr>
        <w:noProof/>
      </w:rPr>
    </w:sdtEndPr>
    <w:sdtContent>
      <w:p w14:paraId="7DD82DDC" w14:textId="278C1229" w:rsidR="00555FC9" w:rsidRDefault="00555FC9">
        <w:pPr>
          <w:pStyle w:val="Pieddepage"/>
          <w:jc w:val="right"/>
        </w:pPr>
        <w:r>
          <w:fldChar w:fldCharType="begin"/>
        </w:r>
        <w:r>
          <w:instrText xml:space="preserve"> PAGE   \* MERGEFORMAT </w:instrText>
        </w:r>
        <w:r>
          <w:fldChar w:fldCharType="separate"/>
        </w:r>
        <w:r w:rsidR="005C3EC3">
          <w:rPr>
            <w:noProof/>
          </w:rPr>
          <w:t>11</w:t>
        </w:r>
        <w:r>
          <w:rPr>
            <w:noProof/>
          </w:rPr>
          <w:fldChar w:fldCharType="end"/>
        </w:r>
      </w:p>
    </w:sdtContent>
  </w:sdt>
  <w:p w14:paraId="69643DF1" w14:textId="77777777" w:rsidR="00555FC9" w:rsidRDefault="00555FC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714377"/>
      <w:docPartObj>
        <w:docPartGallery w:val="Page Numbers (Bottom of Page)"/>
        <w:docPartUnique/>
      </w:docPartObj>
    </w:sdtPr>
    <w:sdtEndPr>
      <w:rPr>
        <w:noProof/>
      </w:rPr>
    </w:sdtEndPr>
    <w:sdtContent>
      <w:p w14:paraId="05962124" w14:textId="20AA3535" w:rsidR="00AA220F" w:rsidRDefault="00AA220F">
        <w:pPr>
          <w:pStyle w:val="Pieddepage"/>
          <w:jc w:val="right"/>
        </w:pPr>
        <w:r>
          <w:fldChar w:fldCharType="begin"/>
        </w:r>
        <w:r>
          <w:instrText xml:space="preserve"> PAGE   \* MERGEFORMAT </w:instrText>
        </w:r>
        <w:r>
          <w:fldChar w:fldCharType="separate"/>
        </w:r>
        <w:r w:rsidR="005C3EC3">
          <w:rPr>
            <w:noProof/>
          </w:rPr>
          <w:t>19</w:t>
        </w:r>
        <w:r>
          <w:rPr>
            <w:noProof/>
          </w:rPr>
          <w:fldChar w:fldCharType="end"/>
        </w:r>
      </w:p>
    </w:sdtContent>
  </w:sdt>
  <w:p w14:paraId="6B821BB3" w14:textId="77777777" w:rsidR="00AA220F" w:rsidRDefault="00AA22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6E4C2" w14:textId="77777777" w:rsidR="00296DA8" w:rsidRDefault="00296DA8">
      <w:pPr>
        <w:spacing w:line="240" w:lineRule="auto"/>
      </w:pPr>
      <w:r>
        <w:separator/>
      </w:r>
    </w:p>
  </w:footnote>
  <w:footnote w:type="continuationSeparator" w:id="0">
    <w:p w14:paraId="12F54E73" w14:textId="77777777" w:rsidR="00296DA8" w:rsidRDefault="00296DA8">
      <w:pPr>
        <w:spacing w:line="240" w:lineRule="auto"/>
      </w:pPr>
      <w:r>
        <w:continuationSeparator/>
      </w:r>
    </w:p>
  </w:footnote>
  <w:footnote w:id="1">
    <w:p w14:paraId="43DA0735" w14:textId="2877CA55" w:rsidR="00555FC9" w:rsidRPr="007F7379" w:rsidRDefault="00555FC9">
      <w:pPr>
        <w:pStyle w:val="Notedebasdepage"/>
        <w:rPr>
          <w:rFonts w:asciiTheme="majorBidi" w:hAnsiTheme="majorBidi" w:cstheme="majorBidi"/>
        </w:rPr>
      </w:pPr>
      <w:r>
        <w:rPr>
          <w:rStyle w:val="Appelnotedebasdep"/>
        </w:rPr>
        <w:footnoteRef/>
      </w:r>
      <w:r>
        <w:t xml:space="preserve"> </w:t>
      </w:r>
      <w:r w:rsidRPr="007F7379">
        <w:rPr>
          <w:rFonts w:asciiTheme="majorBidi" w:hAnsiTheme="majorBidi" w:cstheme="majorBidi"/>
          <w:color w:val="000000"/>
        </w:rPr>
        <w:t>Adapted from: South African National Aids Council</w:t>
      </w:r>
      <w:r w:rsidR="006A39A5" w:rsidRPr="007F7379">
        <w:rPr>
          <w:rFonts w:asciiTheme="majorBidi" w:hAnsiTheme="majorBidi" w:cstheme="majorBidi"/>
          <w:color w:val="000000"/>
        </w:rPr>
        <w:t>. (</w:t>
      </w:r>
      <w:r w:rsidRPr="007F7379">
        <w:rPr>
          <w:rFonts w:asciiTheme="majorBidi" w:hAnsiTheme="majorBidi" w:cstheme="majorBidi"/>
          <w:color w:val="000000"/>
        </w:rPr>
        <w:t>2018). South Africa Global Fund Country Coordination Mechanism: PRINCIPAL RECIPIENTS’ SELECTION MANUAL.</w:t>
      </w:r>
    </w:p>
  </w:footnote>
  <w:footnote w:id="2">
    <w:p w14:paraId="42F7DEAD" w14:textId="1E302706" w:rsidR="00555FC9" w:rsidRPr="00E340D6" w:rsidRDefault="00555FC9">
      <w:pPr>
        <w:pStyle w:val="Notedebasdepage"/>
        <w:rPr>
          <w:rFonts w:asciiTheme="majorBidi" w:hAnsiTheme="majorBidi" w:cstheme="majorBidi"/>
        </w:rPr>
      </w:pPr>
      <w:r w:rsidRPr="00E340D6">
        <w:rPr>
          <w:rStyle w:val="Appelnotedebasdep"/>
          <w:rFonts w:asciiTheme="majorBidi" w:hAnsiTheme="majorBidi" w:cstheme="majorBidi"/>
        </w:rPr>
        <w:footnoteRef/>
      </w:r>
      <w:r w:rsidRPr="00E340D6">
        <w:rPr>
          <w:rFonts w:asciiTheme="majorBidi" w:hAnsiTheme="majorBidi" w:cstheme="majorBidi"/>
        </w:rPr>
        <w:t xml:space="preserve"> </w:t>
      </w:r>
      <w:r>
        <w:rPr>
          <w:rFonts w:asciiTheme="majorBidi" w:hAnsiTheme="majorBidi" w:cstheme="majorBidi"/>
        </w:rPr>
        <w:t xml:space="preserve">Adapted from: </w:t>
      </w:r>
      <w:r w:rsidRPr="00E340D6">
        <w:rPr>
          <w:rFonts w:asciiTheme="majorBidi" w:hAnsiTheme="majorBidi" w:cstheme="majorBidi"/>
          <w:color w:val="000000"/>
        </w:rPr>
        <w:t>The Global Fund. (2015). GUIDELINES ON IMPLEMENTERS OF GLOBAL FUND GRANTS.</w:t>
      </w:r>
    </w:p>
  </w:footnote>
  <w:footnote w:id="3">
    <w:p w14:paraId="1E535B91" w14:textId="77777777" w:rsidR="00555FC9" w:rsidRPr="006A39A5" w:rsidRDefault="00555FC9">
      <w:pPr>
        <w:pStyle w:val="Notedebasdepage"/>
        <w:rPr>
          <w:rFonts w:asciiTheme="majorBidi" w:hAnsiTheme="majorBidi" w:cstheme="majorBidi"/>
          <w:sz w:val="22"/>
          <w:szCs w:val="22"/>
        </w:rPr>
      </w:pPr>
      <w:r w:rsidRPr="006A39A5">
        <w:rPr>
          <w:rStyle w:val="Appelnotedebasdep"/>
          <w:rFonts w:asciiTheme="majorBidi" w:hAnsiTheme="majorBidi" w:cstheme="majorBidi"/>
          <w:sz w:val="22"/>
          <w:szCs w:val="22"/>
        </w:rPr>
        <w:footnoteRef/>
      </w:r>
      <w:r w:rsidRPr="006A39A5">
        <w:rPr>
          <w:rFonts w:asciiTheme="majorBidi" w:hAnsiTheme="majorBidi" w:cstheme="majorBidi"/>
          <w:sz w:val="22"/>
          <w:szCs w:val="22"/>
        </w:rPr>
        <w:t xml:space="preserve"> </w:t>
      </w:r>
      <w:r w:rsidRPr="006A39A5">
        <w:rPr>
          <w:rFonts w:asciiTheme="majorBidi" w:hAnsiTheme="majorBidi" w:cstheme="majorBidi"/>
          <w:color w:val="000000"/>
          <w:sz w:val="22"/>
          <w:szCs w:val="22"/>
        </w:rPr>
        <w:t> </w:t>
      </w:r>
      <w:hyperlink r:id="rId1" w:history="1">
        <w:r w:rsidRPr="006A39A5">
          <w:rPr>
            <w:rStyle w:val="Lienhypertexte"/>
            <w:rFonts w:asciiTheme="majorBidi" w:hAnsiTheme="majorBidi" w:cstheme="majorBidi"/>
            <w:color w:val="1155CC"/>
            <w:sz w:val="22"/>
            <w:szCs w:val="22"/>
          </w:rPr>
          <w:t>https://www.theglobalfund.org/media/5682/core_grant_regulations_en.pdf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63FD"/>
    <w:multiLevelType w:val="hybridMultilevel"/>
    <w:tmpl w:val="8062A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0142"/>
    <w:multiLevelType w:val="hybridMultilevel"/>
    <w:tmpl w:val="E892E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304645"/>
    <w:multiLevelType w:val="multilevel"/>
    <w:tmpl w:val="07B89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854EEA"/>
    <w:multiLevelType w:val="hybridMultilevel"/>
    <w:tmpl w:val="40CA0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B6887"/>
    <w:multiLevelType w:val="multilevel"/>
    <w:tmpl w:val="852C4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87637A"/>
    <w:multiLevelType w:val="multilevel"/>
    <w:tmpl w:val="16481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7A12FFA"/>
    <w:multiLevelType w:val="multilevel"/>
    <w:tmpl w:val="725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50829"/>
    <w:multiLevelType w:val="multilevel"/>
    <w:tmpl w:val="E56E4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AB27C6"/>
    <w:multiLevelType w:val="multilevel"/>
    <w:tmpl w:val="3D0C66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60203A"/>
    <w:multiLevelType w:val="multilevel"/>
    <w:tmpl w:val="E56E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EA670E"/>
    <w:multiLevelType w:val="multilevel"/>
    <w:tmpl w:val="975C3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8A4593E"/>
    <w:multiLevelType w:val="multilevel"/>
    <w:tmpl w:val="1C08B7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b/>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1115D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4B17F7"/>
    <w:multiLevelType w:val="multilevel"/>
    <w:tmpl w:val="2724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7028C0"/>
    <w:multiLevelType w:val="multilevel"/>
    <w:tmpl w:val="16260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864AE3"/>
    <w:multiLevelType w:val="hybridMultilevel"/>
    <w:tmpl w:val="5BC64322"/>
    <w:lvl w:ilvl="0" w:tplc="3C560E5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24535AD"/>
    <w:multiLevelType w:val="multilevel"/>
    <w:tmpl w:val="E56E4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17070F"/>
    <w:multiLevelType w:val="multilevel"/>
    <w:tmpl w:val="16B2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B009CA"/>
    <w:multiLevelType w:val="hybridMultilevel"/>
    <w:tmpl w:val="565C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292BEA"/>
    <w:multiLevelType w:val="hybridMultilevel"/>
    <w:tmpl w:val="C73CD9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9536C23"/>
    <w:multiLevelType w:val="hybridMultilevel"/>
    <w:tmpl w:val="9B302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CD1D11"/>
    <w:multiLevelType w:val="multilevel"/>
    <w:tmpl w:val="AC3A9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EE87EB9"/>
    <w:multiLevelType w:val="hybridMultilevel"/>
    <w:tmpl w:val="846C8708"/>
    <w:lvl w:ilvl="0" w:tplc="DDFA52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3771EC"/>
    <w:multiLevelType w:val="multilevel"/>
    <w:tmpl w:val="9B220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13F4E0B"/>
    <w:multiLevelType w:val="hybridMultilevel"/>
    <w:tmpl w:val="823C9D1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8B1F4C"/>
    <w:multiLevelType w:val="multilevel"/>
    <w:tmpl w:val="BDA63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4677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AC1664"/>
    <w:multiLevelType w:val="multilevel"/>
    <w:tmpl w:val="42227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D1F6758"/>
    <w:multiLevelType w:val="multilevel"/>
    <w:tmpl w:val="C8F0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EC0013"/>
    <w:multiLevelType w:val="hybridMultilevel"/>
    <w:tmpl w:val="9116A078"/>
    <w:lvl w:ilvl="0" w:tplc="04090005">
      <w:start w:val="1"/>
      <w:numFmt w:val="bullet"/>
      <w:lvlText w:val=""/>
      <w:lvlJc w:val="left"/>
      <w:pPr>
        <w:ind w:left="402" w:hanging="360"/>
      </w:pPr>
      <w:rPr>
        <w:rFonts w:ascii="Wingdings" w:hAnsi="Wingdings" w:hint="default"/>
      </w:rPr>
    </w:lvl>
    <w:lvl w:ilvl="1" w:tplc="08090003" w:tentative="1">
      <w:start w:val="1"/>
      <w:numFmt w:val="bullet"/>
      <w:lvlText w:val="o"/>
      <w:lvlJc w:val="left"/>
      <w:pPr>
        <w:ind w:left="1122" w:hanging="360"/>
      </w:pPr>
      <w:rPr>
        <w:rFonts w:ascii="Courier New" w:hAnsi="Courier New" w:cs="Courier New" w:hint="default"/>
      </w:rPr>
    </w:lvl>
    <w:lvl w:ilvl="2" w:tplc="08090005" w:tentative="1">
      <w:start w:val="1"/>
      <w:numFmt w:val="bullet"/>
      <w:lvlText w:val=""/>
      <w:lvlJc w:val="left"/>
      <w:pPr>
        <w:ind w:left="1842" w:hanging="360"/>
      </w:pPr>
      <w:rPr>
        <w:rFonts w:ascii="Wingdings" w:hAnsi="Wingdings" w:hint="default"/>
      </w:rPr>
    </w:lvl>
    <w:lvl w:ilvl="3" w:tplc="08090001" w:tentative="1">
      <w:start w:val="1"/>
      <w:numFmt w:val="bullet"/>
      <w:lvlText w:val=""/>
      <w:lvlJc w:val="left"/>
      <w:pPr>
        <w:ind w:left="2562" w:hanging="360"/>
      </w:pPr>
      <w:rPr>
        <w:rFonts w:ascii="Symbol" w:hAnsi="Symbol" w:hint="default"/>
      </w:rPr>
    </w:lvl>
    <w:lvl w:ilvl="4" w:tplc="08090003" w:tentative="1">
      <w:start w:val="1"/>
      <w:numFmt w:val="bullet"/>
      <w:lvlText w:val="o"/>
      <w:lvlJc w:val="left"/>
      <w:pPr>
        <w:ind w:left="3282" w:hanging="360"/>
      </w:pPr>
      <w:rPr>
        <w:rFonts w:ascii="Courier New" w:hAnsi="Courier New" w:cs="Courier New" w:hint="default"/>
      </w:rPr>
    </w:lvl>
    <w:lvl w:ilvl="5" w:tplc="08090005" w:tentative="1">
      <w:start w:val="1"/>
      <w:numFmt w:val="bullet"/>
      <w:lvlText w:val=""/>
      <w:lvlJc w:val="left"/>
      <w:pPr>
        <w:ind w:left="4002" w:hanging="360"/>
      </w:pPr>
      <w:rPr>
        <w:rFonts w:ascii="Wingdings" w:hAnsi="Wingdings" w:hint="default"/>
      </w:rPr>
    </w:lvl>
    <w:lvl w:ilvl="6" w:tplc="08090001" w:tentative="1">
      <w:start w:val="1"/>
      <w:numFmt w:val="bullet"/>
      <w:lvlText w:val=""/>
      <w:lvlJc w:val="left"/>
      <w:pPr>
        <w:ind w:left="4722" w:hanging="360"/>
      </w:pPr>
      <w:rPr>
        <w:rFonts w:ascii="Symbol" w:hAnsi="Symbol" w:hint="default"/>
      </w:rPr>
    </w:lvl>
    <w:lvl w:ilvl="7" w:tplc="08090003" w:tentative="1">
      <w:start w:val="1"/>
      <w:numFmt w:val="bullet"/>
      <w:lvlText w:val="o"/>
      <w:lvlJc w:val="left"/>
      <w:pPr>
        <w:ind w:left="5442" w:hanging="360"/>
      </w:pPr>
      <w:rPr>
        <w:rFonts w:ascii="Courier New" w:hAnsi="Courier New" w:cs="Courier New" w:hint="default"/>
      </w:rPr>
    </w:lvl>
    <w:lvl w:ilvl="8" w:tplc="08090005" w:tentative="1">
      <w:start w:val="1"/>
      <w:numFmt w:val="bullet"/>
      <w:lvlText w:val=""/>
      <w:lvlJc w:val="left"/>
      <w:pPr>
        <w:ind w:left="6162" w:hanging="360"/>
      </w:pPr>
      <w:rPr>
        <w:rFonts w:ascii="Wingdings" w:hAnsi="Wingdings" w:hint="default"/>
      </w:rPr>
    </w:lvl>
  </w:abstractNum>
  <w:abstractNum w:abstractNumId="30" w15:restartNumberingAfterBreak="0">
    <w:nsid w:val="56B40C6D"/>
    <w:multiLevelType w:val="multilevel"/>
    <w:tmpl w:val="E304A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9AC7794"/>
    <w:multiLevelType w:val="hybridMultilevel"/>
    <w:tmpl w:val="C92C1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F8064C"/>
    <w:multiLevelType w:val="hybridMultilevel"/>
    <w:tmpl w:val="A434D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D415DC1"/>
    <w:multiLevelType w:val="hybridMultilevel"/>
    <w:tmpl w:val="13B8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E126DB"/>
    <w:multiLevelType w:val="hybridMultilevel"/>
    <w:tmpl w:val="2740265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D6305F"/>
    <w:multiLevelType w:val="multilevel"/>
    <w:tmpl w:val="E2568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18D38A5"/>
    <w:multiLevelType w:val="hybridMultilevel"/>
    <w:tmpl w:val="C3C62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4531FC3"/>
    <w:multiLevelType w:val="multilevel"/>
    <w:tmpl w:val="48066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4C11377"/>
    <w:multiLevelType w:val="multilevel"/>
    <w:tmpl w:val="E752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DB79B5"/>
    <w:multiLevelType w:val="hybridMultilevel"/>
    <w:tmpl w:val="B44A1A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716130"/>
    <w:multiLevelType w:val="hybridMultilevel"/>
    <w:tmpl w:val="523646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D018B3"/>
    <w:multiLevelType w:val="multilevel"/>
    <w:tmpl w:val="5F000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C8A4AE4"/>
    <w:multiLevelType w:val="hybridMultilevel"/>
    <w:tmpl w:val="A2841A6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1B66E0"/>
    <w:multiLevelType w:val="multilevel"/>
    <w:tmpl w:val="9A508CD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6DBB7A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257EB"/>
    <w:multiLevelType w:val="multilevel"/>
    <w:tmpl w:val="2FEE2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ACF38E5"/>
    <w:multiLevelType w:val="hybridMultilevel"/>
    <w:tmpl w:val="7E2284F2"/>
    <w:lvl w:ilvl="0" w:tplc="C6B23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7438EF"/>
    <w:multiLevelType w:val="multilevel"/>
    <w:tmpl w:val="D6B45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F1348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F2C0F29"/>
    <w:multiLevelType w:val="hybridMultilevel"/>
    <w:tmpl w:val="9426F7FA"/>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hint="default"/>
      </w:rPr>
    </w:lvl>
    <w:lvl w:ilvl="2" w:tplc="04090005">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4"/>
  </w:num>
  <w:num w:numId="2">
    <w:abstractNumId w:val="30"/>
  </w:num>
  <w:num w:numId="3">
    <w:abstractNumId w:val="5"/>
  </w:num>
  <w:num w:numId="4">
    <w:abstractNumId w:val="14"/>
  </w:num>
  <w:num w:numId="5">
    <w:abstractNumId w:val="21"/>
  </w:num>
  <w:num w:numId="6">
    <w:abstractNumId w:val="27"/>
  </w:num>
  <w:num w:numId="7">
    <w:abstractNumId w:val="23"/>
  </w:num>
  <w:num w:numId="8">
    <w:abstractNumId w:val="10"/>
  </w:num>
  <w:num w:numId="9">
    <w:abstractNumId w:val="8"/>
  </w:num>
  <w:num w:numId="10">
    <w:abstractNumId w:val="45"/>
  </w:num>
  <w:num w:numId="11">
    <w:abstractNumId w:val="2"/>
  </w:num>
  <w:num w:numId="12">
    <w:abstractNumId w:val="35"/>
  </w:num>
  <w:num w:numId="13">
    <w:abstractNumId w:val="43"/>
  </w:num>
  <w:num w:numId="14">
    <w:abstractNumId w:val="20"/>
  </w:num>
  <w:num w:numId="15">
    <w:abstractNumId w:val="18"/>
  </w:num>
  <w:num w:numId="16">
    <w:abstractNumId w:val="36"/>
  </w:num>
  <w:num w:numId="17">
    <w:abstractNumId w:val="39"/>
  </w:num>
  <w:num w:numId="18">
    <w:abstractNumId w:val="49"/>
  </w:num>
  <w:num w:numId="19">
    <w:abstractNumId w:val="32"/>
  </w:num>
  <w:num w:numId="20">
    <w:abstractNumId w:val="40"/>
  </w:num>
  <w:num w:numId="21">
    <w:abstractNumId w:val="12"/>
  </w:num>
  <w:num w:numId="22">
    <w:abstractNumId w:val="44"/>
  </w:num>
  <w:num w:numId="23">
    <w:abstractNumId w:val="19"/>
  </w:num>
  <w:num w:numId="24">
    <w:abstractNumId w:val="25"/>
  </w:num>
  <w:num w:numId="25">
    <w:abstractNumId w:val="11"/>
  </w:num>
  <w:num w:numId="26">
    <w:abstractNumId w:val="26"/>
  </w:num>
  <w:num w:numId="27">
    <w:abstractNumId w:val="48"/>
  </w:num>
  <w:num w:numId="28">
    <w:abstractNumId w:val="22"/>
  </w:num>
  <w:num w:numId="29">
    <w:abstractNumId w:val="13"/>
  </w:num>
  <w:num w:numId="30">
    <w:abstractNumId w:val="17"/>
  </w:num>
  <w:num w:numId="31">
    <w:abstractNumId w:val="6"/>
  </w:num>
  <w:num w:numId="32">
    <w:abstractNumId w:val="41"/>
  </w:num>
  <w:num w:numId="33">
    <w:abstractNumId w:val="16"/>
  </w:num>
  <w:num w:numId="34">
    <w:abstractNumId w:val="47"/>
  </w:num>
  <w:num w:numId="35">
    <w:abstractNumId w:val="7"/>
  </w:num>
  <w:num w:numId="36">
    <w:abstractNumId w:val="37"/>
  </w:num>
  <w:num w:numId="37">
    <w:abstractNumId w:val="9"/>
  </w:num>
  <w:num w:numId="38">
    <w:abstractNumId w:val="38"/>
  </w:num>
  <w:num w:numId="39">
    <w:abstractNumId w:val="46"/>
  </w:num>
  <w:num w:numId="40">
    <w:abstractNumId w:val="28"/>
  </w:num>
  <w:num w:numId="41">
    <w:abstractNumId w:val="31"/>
  </w:num>
  <w:num w:numId="42">
    <w:abstractNumId w:val="0"/>
  </w:num>
  <w:num w:numId="43">
    <w:abstractNumId w:val="29"/>
  </w:num>
  <w:num w:numId="44">
    <w:abstractNumId w:val="34"/>
  </w:num>
  <w:num w:numId="45">
    <w:abstractNumId w:val="1"/>
  </w:num>
  <w:num w:numId="46">
    <w:abstractNumId w:val="24"/>
  </w:num>
  <w:num w:numId="47">
    <w:abstractNumId w:val="33"/>
  </w:num>
  <w:num w:numId="48">
    <w:abstractNumId w:val="42"/>
  </w:num>
  <w:num w:numId="49">
    <w:abstractNumId w:val="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523"/>
    <w:rsid w:val="00050BF0"/>
    <w:rsid w:val="00080452"/>
    <w:rsid w:val="00095058"/>
    <w:rsid w:val="000A54BF"/>
    <w:rsid w:val="000C1B0E"/>
    <w:rsid w:val="000C2714"/>
    <w:rsid w:val="000C5537"/>
    <w:rsid w:val="000D1C85"/>
    <w:rsid w:val="000F0EA1"/>
    <w:rsid w:val="000F6D42"/>
    <w:rsid w:val="00105A5C"/>
    <w:rsid w:val="0011650F"/>
    <w:rsid w:val="00116C04"/>
    <w:rsid w:val="001544C6"/>
    <w:rsid w:val="001A5ED5"/>
    <w:rsid w:val="001B2C7B"/>
    <w:rsid w:val="001C1B88"/>
    <w:rsid w:val="001E1B7B"/>
    <w:rsid w:val="00253593"/>
    <w:rsid w:val="002758CB"/>
    <w:rsid w:val="002858BE"/>
    <w:rsid w:val="00286298"/>
    <w:rsid w:val="002958BF"/>
    <w:rsid w:val="00296DA8"/>
    <w:rsid w:val="002D72E2"/>
    <w:rsid w:val="002E0650"/>
    <w:rsid w:val="002E56E7"/>
    <w:rsid w:val="00312AF4"/>
    <w:rsid w:val="00322793"/>
    <w:rsid w:val="00327F2C"/>
    <w:rsid w:val="00333178"/>
    <w:rsid w:val="00342914"/>
    <w:rsid w:val="0034475D"/>
    <w:rsid w:val="00365606"/>
    <w:rsid w:val="00384E73"/>
    <w:rsid w:val="003B6987"/>
    <w:rsid w:val="003C023E"/>
    <w:rsid w:val="003D19FE"/>
    <w:rsid w:val="003D2A67"/>
    <w:rsid w:val="003D47D9"/>
    <w:rsid w:val="003D4889"/>
    <w:rsid w:val="004216D6"/>
    <w:rsid w:val="00440540"/>
    <w:rsid w:val="00443F70"/>
    <w:rsid w:val="00465F59"/>
    <w:rsid w:val="00475D26"/>
    <w:rsid w:val="004770BC"/>
    <w:rsid w:val="0048680A"/>
    <w:rsid w:val="00497187"/>
    <w:rsid w:val="004B387B"/>
    <w:rsid w:val="004C59C4"/>
    <w:rsid w:val="004E5A24"/>
    <w:rsid w:val="00505DB3"/>
    <w:rsid w:val="005216E6"/>
    <w:rsid w:val="00555FC9"/>
    <w:rsid w:val="005608A7"/>
    <w:rsid w:val="00570953"/>
    <w:rsid w:val="005B2FC8"/>
    <w:rsid w:val="005B3B5C"/>
    <w:rsid w:val="005C3EC3"/>
    <w:rsid w:val="005C5794"/>
    <w:rsid w:val="005C5D83"/>
    <w:rsid w:val="005D4B16"/>
    <w:rsid w:val="005E16DF"/>
    <w:rsid w:val="00624064"/>
    <w:rsid w:val="00636608"/>
    <w:rsid w:val="00643327"/>
    <w:rsid w:val="0066362A"/>
    <w:rsid w:val="006731E4"/>
    <w:rsid w:val="00680EFE"/>
    <w:rsid w:val="00683D50"/>
    <w:rsid w:val="006921B2"/>
    <w:rsid w:val="006A39A5"/>
    <w:rsid w:val="006B7022"/>
    <w:rsid w:val="006C16AB"/>
    <w:rsid w:val="006E2322"/>
    <w:rsid w:val="006E2523"/>
    <w:rsid w:val="006F2B78"/>
    <w:rsid w:val="00700711"/>
    <w:rsid w:val="00727F0F"/>
    <w:rsid w:val="00735F99"/>
    <w:rsid w:val="007A58E5"/>
    <w:rsid w:val="007C6E9E"/>
    <w:rsid w:val="007E601B"/>
    <w:rsid w:val="007E6930"/>
    <w:rsid w:val="007F7379"/>
    <w:rsid w:val="008052A1"/>
    <w:rsid w:val="00817485"/>
    <w:rsid w:val="00824864"/>
    <w:rsid w:val="008628D9"/>
    <w:rsid w:val="00867E35"/>
    <w:rsid w:val="00884BEC"/>
    <w:rsid w:val="008C5924"/>
    <w:rsid w:val="008D551C"/>
    <w:rsid w:val="008D5560"/>
    <w:rsid w:val="008D5705"/>
    <w:rsid w:val="008E1897"/>
    <w:rsid w:val="008F1ED6"/>
    <w:rsid w:val="00916673"/>
    <w:rsid w:val="00950D3C"/>
    <w:rsid w:val="00961D6E"/>
    <w:rsid w:val="00A26EAF"/>
    <w:rsid w:val="00A635D9"/>
    <w:rsid w:val="00A91A3F"/>
    <w:rsid w:val="00AA0B8E"/>
    <w:rsid w:val="00AA220F"/>
    <w:rsid w:val="00AB5E7D"/>
    <w:rsid w:val="00AC10D7"/>
    <w:rsid w:val="00AC1681"/>
    <w:rsid w:val="00AD5526"/>
    <w:rsid w:val="00AE386B"/>
    <w:rsid w:val="00B02DE7"/>
    <w:rsid w:val="00B2054F"/>
    <w:rsid w:val="00B45850"/>
    <w:rsid w:val="00B62DEA"/>
    <w:rsid w:val="00B94766"/>
    <w:rsid w:val="00BB04AD"/>
    <w:rsid w:val="00BB0A20"/>
    <w:rsid w:val="00BB4666"/>
    <w:rsid w:val="00BC5229"/>
    <w:rsid w:val="00BE520B"/>
    <w:rsid w:val="00C136CB"/>
    <w:rsid w:val="00C3112E"/>
    <w:rsid w:val="00C339BA"/>
    <w:rsid w:val="00C62FA0"/>
    <w:rsid w:val="00C75F8A"/>
    <w:rsid w:val="00CA3435"/>
    <w:rsid w:val="00CC43BE"/>
    <w:rsid w:val="00CD6516"/>
    <w:rsid w:val="00CE48CC"/>
    <w:rsid w:val="00CE70BA"/>
    <w:rsid w:val="00CF7A30"/>
    <w:rsid w:val="00D365A8"/>
    <w:rsid w:val="00D67B3E"/>
    <w:rsid w:val="00D919F5"/>
    <w:rsid w:val="00DD1C68"/>
    <w:rsid w:val="00DD7014"/>
    <w:rsid w:val="00E130B9"/>
    <w:rsid w:val="00E340D6"/>
    <w:rsid w:val="00E44EDE"/>
    <w:rsid w:val="00E54AF5"/>
    <w:rsid w:val="00E6016C"/>
    <w:rsid w:val="00E674B3"/>
    <w:rsid w:val="00E765D0"/>
    <w:rsid w:val="00E84176"/>
    <w:rsid w:val="00E932D1"/>
    <w:rsid w:val="00EC5FBC"/>
    <w:rsid w:val="00ED5A2F"/>
    <w:rsid w:val="00EE3850"/>
    <w:rsid w:val="00F2500C"/>
    <w:rsid w:val="00F426C5"/>
    <w:rsid w:val="00FA185D"/>
    <w:rsid w:val="00FC1AAC"/>
    <w:rsid w:val="00FF7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02E1"/>
  <w15:docId w15:val="{EBB09FBC-5BD7-4E38-B41C-071F113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BC"/>
  </w:style>
  <w:style w:type="paragraph" w:styleId="Titre1">
    <w:name w:val="heading 1"/>
    <w:basedOn w:val="Normal"/>
    <w:next w:val="Normal"/>
    <w:qFormat/>
    <w:rsid w:val="004770BC"/>
    <w:pPr>
      <w:keepNext/>
      <w:keepLines/>
      <w:spacing w:before="400" w:after="120"/>
      <w:outlineLvl w:val="0"/>
    </w:pPr>
    <w:rPr>
      <w:rFonts w:ascii="Times New Roman" w:hAnsi="Times New Roman"/>
      <w:sz w:val="28"/>
      <w:szCs w:val="40"/>
    </w:rPr>
  </w:style>
  <w:style w:type="paragraph" w:styleId="Titre2">
    <w:name w:val="heading 2"/>
    <w:basedOn w:val="Normal"/>
    <w:next w:val="Normal"/>
    <w:qFormat/>
    <w:rsid w:val="0066362A"/>
    <w:pPr>
      <w:keepNext/>
      <w:keepLines/>
      <w:spacing w:before="360" w:after="120"/>
      <w:outlineLvl w:val="1"/>
    </w:pPr>
    <w:rPr>
      <w:rFonts w:asciiTheme="majorBidi" w:hAnsiTheme="majorBidi"/>
      <w:sz w:val="24"/>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auNormal"/>
    <w:tblPr>
      <w:tblStyleRowBandSize w:val="1"/>
      <w:tblStyleColBandSize w:val="1"/>
      <w:tblCellMar>
        <w:top w:w="100" w:type="dxa"/>
        <w:left w:w="100" w:type="dxa"/>
        <w:bottom w:w="100" w:type="dxa"/>
        <w:right w:w="100" w:type="dxa"/>
      </w:tblCellMar>
    </w:tblPr>
  </w:style>
  <w:style w:type="paragraph" w:styleId="Paragraphedeliste">
    <w:name w:val="List Paragraph"/>
    <w:basedOn w:val="Normal"/>
    <w:uiPriority w:val="34"/>
    <w:qFormat/>
    <w:rsid w:val="005B3B5C"/>
    <w:pPr>
      <w:ind w:left="720"/>
      <w:contextualSpacing/>
    </w:pPr>
  </w:style>
  <w:style w:type="paragraph" w:styleId="En-tte">
    <w:name w:val="header"/>
    <w:basedOn w:val="Normal"/>
    <w:link w:val="En-tteCar"/>
    <w:uiPriority w:val="99"/>
    <w:unhideWhenUsed/>
    <w:rsid w:val="004770BC"/>
    <w:pPr>
      <w:tabs>
        <w:tab w:val="center" w:pos="4680"/>
        <w:tab w:val="right" w:pos="9360"/>
      </w:tabs>
      <w:spacing w:line="240" w:lineRule="auto"/>
    </w:pPr>
  </w:style>
  <w:style w:type="character" w:customStyle="1" w:styleId="En-tteCar">
    <w:name w:val="En-tête Car"/>
    <w:basedOn w:val="Policepardfaut"/>
    <w:link w:val="En-tte"/>
    <w:uiPriority w:val="99"/>
    <w:rsid w:val="004770BC"/>
  </w:style>
  <w:style w:type="paragraph" w:styleId="Pieddepage">
    <w:name w:val="footer"/>
    <w:basedOn w:val="Normal"/>
    <w:link w:val="PieddepageCar"/>
    <w:uiPriority w:val="99"/>
    <w:unhideWhenUsed/>
    <w:rsid w:val="004770BC"/>
    <w:pPr>
      <w:tabs>
        <w:tab w:val="center" w:pos="4680"/>
        <w:tab w:val="right" w:pos="9360"/>
      </w:tabs>
      <w:spacing w:line="240" w:lineRule="auto"/>
    </w:pPr>
  </w:style>
  <w:style w:type="character" w:customStyle="1" w:styleId="PieddepageCar">
    <w:name w:val="Pied de page Car"/>
    <w:basedOn w:val="Policepardfaut"/>
    <w:link w:val="Pieddepage"/>
    <w:uiPriority w:val="99"/>
    <w:rsid w:val="004770BC"/>
  </w:style>
  <w:style w:type="paragraph" w:styleId="En-ttedetabledesmatires">
    <w:name w:val="TOC Heading"/>
    <w:basedOn w:val="Titre1"/>
    <w:next w:val="Normal"/>
    <w:uiPriority w:val="39"/>
    <w:unhideWhenUsed/>
    <w:qFormat/>
    <w:rsid w:val="001A5ED5"/>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M1">
    <w:name w:val="toc 1"/>
    <w:basedOn w:val="Normal"/>
    <w:next w:val="Normal"/>
    <w:autoRedefine/>
    <w:uiPriority w:val="39"/>
    <w:unhideWhenUsed/>
    <w:rsid w:val="001A5ED5"/>
    <w:pPr>
      <w:spacing w:after="100"/>
    </w:pPr>
  </w:style>
  <w:style w:type="character" w:styleId="Lienhypertexte">
    <w:name w:val="Hyperlink"/>
    <w:basedOn w:val="Policepardfaut"/>
    <w:uiPriority w:val="99"/>
    <w:unhideWhenUsed/>
    <w:rsid w:val="001A5ED5"/>
    <w:rPr>
      <w:color w:val="0000FF" w:themeColor="hyperlink"/>
      <w:u w:val="single"/>
    </w:rPr>
  </w:style>
  <w:style w:type="paragraph" w:styleId="Notedebasdepage">
    <w:name w:val="footnote text"/>
    <w:basedOn w:val="Normal"/>
    <w:link w:val="NotedebasdepageCar"/>
    <w:uiPriority w:val="99"/>
    <w:semiHidden/>
    <w:rsid w:val="00916673"/>
    <w:pPr>
      <w:spacing w:line="240" w:lineRule="auto"/>
    </w:pPr>
    <w:rPr>
      <w:rFonts w:ascii="Calibri" w:eastAsia="Calibri" w:hAnsi="Calibri" w:cs="Times New Roman"/>
      <w:sz w:val="20"/>
      <w:szCs w:val="20"/>
      <w:lang w:val="en-ZA"/>
    </w:rPr>
  </w:style>
  <w:style w:type="character" w:customStyle="1" w:styleId="NotedebasdepageCar">
    <w:name w:val="Note de bas de page Car"/>
    <w:basedOn w:val="Policepardfaut"/>
    <w:link w:val="Notedebasdepage"/>
    <w:uiPriority w:val="99"/>
    <w:semiHidden/>
    <w:rsid w:val="00916673"/>
    <w:rPr>
      <w:rFonts w:ascii="Calibri" w:eastAsia="Calibri" w:hAnsi="Calibri" w:cs="Times New Roman"/>
      <w:sz w:val="20"/>
      <w:szCs w:val="20"/>
      <w:lang w:val="en-ZA"/>
    </w:rPr>
  </w:style>
  <w:style w:type="character" w:styleId="Appelnotedebasdep">
    <w:name w:val="footnote reference"/>
    <w:uiPriority w:val="99"/>
    <w:semiHidden/>
    <w:rsid w:val="00916673"/>
    <w:rPr>
      <w:rFonts w:cs="Times New Roman"/>
      <w:vertAlign w:val="superscript"/>
    </w:rPr>
  </w:style>
  <w:style w:type="paragraph" w:customStyle="1" w:styleId="ColorfulList-Accent11">
    <w:name w:val="Colorful List - Accent 11"/>
    <w:basedOn w:val="Normal"/>
    <w:link w:val="ColorfulList-Accent1Char"/>
    <w:uiPriority w:val="34"/>
    <w:qFormat/>
    <w:rsid w:val="00916673"/>
    <w:pPr>
      <w:spacing w:after="46" w:line="268" w:lineRule="auto"/>
      <w:ind w:left="720" w:hanging="10"/>
      <w:contextualSpacing/>
    </w:pPr>
    <w:rPr>
      <w:rFonts w:ascii="Calibri" w:eastAsia="Calibri" w:hAnsi="Calibri" w:cs="Times New Roman"/>
      <w:color w:val="000000"/>
      <w:sz w:val="20"/>
      <w:szCs w:val="20"/>
      <w:lang w:val="x-none" w:eastAsia="x-none"/>
    </w:rPr>
  </w:style>
  <w:style w:type="character" w:customStyle="1" w:styleId="ColorfulList-Accent1Char">
    <w:name w:val="Colorful List - Accent 1 Char"/>
    <w:link w:val="ColorfulList-Accent11"/>
    <w:uiPriority w:val="34"/>
    <w:rsid w:val="00916673"/>
    <w:rPr>
      <w:rFonts w:ascii="Calibri" w:eastAsia="Calibri" w:hAnsi="Calibri" w:cs="Times New Roman"/>
      <w:color w:val="000000"/>
      <w:sz w:val="20"/>
      <w:szCs w:val="20"/>
      <w:lang w:val="x-none" w:eastAsia="x-none"/>
    </w:rPr>
  </w:style>
  <w:style w:type="paragraph" w:styleId="NormalWeb">
    <w:name w:val="Normal (Web)"/>
    <w:basedOn w:val="Normal"/>
    <w:uiPriority w:val="99"/>
    <w:unhideWhenUsed/>
    <w:rsid w:val="003D2A6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Policepardfaut"/>
    <w:rsid w:val="0066362A"/>
  </w:style>
  <w:style w:type="character" w:styleId="Marquedecommentaire">
    <w:name w:val="annotation reference"/>
    <w:basedOn w:val="Policepardfaut"/>
    <w:uiPriority w:val="99"/>
    <w:semiHidden/>
    <w:unhideWhenUsed/>
    <w:rsid w:val="00080452"/>
    <w:rPr>
      <w:sz w:val="16"/>
      <w:szCs w:val="16"/>
    </w:rPr>
  </w:style>
  <w:style w:type="paragraph" w:styleId="Commentaire">
    <w:name w:val="annotation text"/>
    <w:basedOn w:val="Normal"/>
    <w:link w:val="CommentaireCar"/>
    <w:uiPriority w:val="99"/>
    <w:unhideWhenUsed/>
    <w:rsid w:val="00080452"/>
    <w:pPr>
      <w:spacing w:line="240" w:lineRule="auto"/>
    </w:pPr>
    <w:rPr>
      <w:sz w:val="20"/>
      <w:szCs w:val="20"/>
    </w:rPr>
  </w:style>
  <w:style w:type="character" w:customStyle="1" w:styleId="CommentaireCar">
    <w:name w:val="Commentaire Car"/>
    <w:basedOn w:val="Policepardfaut"/>
    <w:link w:val="Commentaire"/>
    <w:uiPriority w:val="99"/>
    <w:rsid w:val="00080452"/>
    <w:rPr>
      <w:sz w:val="20"/>
      <w:szCs w:val="20"/>
    </w:rPr>
  </w:style>
  <w:style w:type="paragraph" w:styleId="Objetducommentaire">
    <w:name w:val="annotation subject"/>
    <w:basedOn w:val="Commentaire"/>
    <w:next w:val="Commentaire"/>
    <w:link w:val="ObjetducommentaireCar"/>
    <w:uiPriority w:val="99"/>
    <w:semiHidden/>
    <w:unhideWhenUsed/>
    <w:rsid w:val="00080452"/>
    <w:rPr>
      <w:b/>
      <w:bCs/>
    </w:rPr>
  </w:style>
  <w:style w:type="character" w:customStyle="1" w:styleId="ObjetducommentaireCar">
    <w:name w:val="Objet du commentaire Car"/>
    <w:basedOn w:val="CommentaireCar"/>
    <w:link w:val="Objetducommentaire"/>
    <w:uiPriority w:val="99"/>
    <w:semiHidden/>
    <w:rsid w:val="00080452"/>
    <w:rPr>
      <w:b/>
      <w:bCs/>
      <w:sz w:val="20"/>
      <w:szCs w:val="20"/>
    </w:rPr>
  </w:style>
  <w:style w:type="paragraph" w:styleId="Textedebulles">
    <w:name w:val="Balloon Text"/>
    <w:basedOn w:val="Normal"/>
    <w:link w:val="TextedebullesCar"/>
    <w:uiPriority w:val="99"/>
    <w:semiHidden/>
    <w:unhideWhenUsed/>
    <w:rsid w:val="00080452"/>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0452"/>
    <w:rPr>
      <w:rFonts w:ascii="Segoe UI" w:hAnsi="Segoe UI" w:cs="Segoe UI"/>
      <w:sz w:val="18"/>
      <w:szCs w:val="18"/>
    </w:rPr>
  </w:style>
  <w:style w:type="table" w:styleId="Grilledutableau">
    <w:name w:val="Table Grid"/>
    <w:basedOn w:val="TableauNormal"/>
    <w:uiPriority w:val="39"/>
    <w:rsid w:val="00AC10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2">
    <w:name w:val="toc 2"/>
    <w:basedOn w:val="Normal"/>
    <w:next w:val="Normal"/>
    <w:autoRedefine/>
    <w:uiPriority w:val="39"/>
    <w:unhideWhenUsed/>
    <w:rsid w:val="00365606"/>
    <w:pPr>
      <w:spacing w:after="100"/>
      <w:ind w:left="220"/>
    </w:pPr>
  </w:style>
  <w:style w:type="paragraph" w:styleId="Rvision">
    <w:name w:val="Revision"/>
    <w:hidden/>
    <w:uiPriority w:val="99"/>
    <w:semiHidden/>
    <w:rsid w:val="0048680A"/>
    <w:pPr>
      <w:spacing w:line="240" w:lineRule="auto"/>
    </w:pPr>
  </w:style>
  <w:style w:type="character" w:customStyle="1" w:styleId="UnresolvedMention1">
    <w:name w:val="Unresolved Mention1"/>
    <w:basedOn w:val="Policepardfaut"/>
    <w:uiPriority w:val="99"/>
    <w:semiHidden/>
    <w:unhideWhenUsed/>
    <w:rsid w:val="002E56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6709">
      <w:bodyDiv w:val="1"/>
      <w:marLeft w:val="0"/>
      <w:marRight w:val="0"/>
      <w:marTop w:val="0"/>
      <w:marBottom w:val="0"/>
      <w:divBdr>
        <w:top w:val="none" w:sz="0" w:space="0" w:color="auto"/>
        <w:left w:val="none" w:sz="0" w:space="0" w:color="auto"/>
        <w:bottom w:val="none" w:sz="0" w:space="0" w:color="auto"/>
        <w:right w:val="none" w:sz="0" w:space="0" w:color="auto"/>
      </w:divBdr>
    </w:div>
    <w:div w:id="340007398">
      <w:bodyDiv w:val="1"/>
      <w:marLeft w:val="0"/>
      <w:marRight w:val="0"/>
      <w:marTop w:val="0"/>
      <w:marBottom w:val="0"/>
      <w:divBdr>
        <w:top w:val="none" w:sz="0" w:space="0" w:color="auto"/>
        <w:left w:val="none" w:sz="0" w:space="0" w:color="auto"/>
        <w:bottom w:val="none" w:sz="0" w:space="0" w:color="auto"/>
        <w:right w:val="none" w:sz="0" w:space="0" w:color="auto"/>
      </w:divBdr>
    </w:div>
    <w:div w:id="403458476">
      <w:bodyDiv w:val="1"/>
      <w:marLeft w:val="0"/>
      <w:marRight w:val="0"/>
      <w:marTop w:val="0"/>
      <w:marBottom w:val="0"/>
      <w:divBdr>
        <w:top w:val="none" w:sz="0" w:space="0" w:color="auto"/>
        <w:left w:val="none" w:sz="0" w:space="0" w:color="auto"/>
        <w:bottom w:val="none" w:sz="0" w:space="0" w:color="auto"/>
        <w:right w:val="none" w:sz="0" w:space="0" w:color="auto"/>
      </w:divBdr>
    </w:div>
    <w:div w:id="554973184">
      <w:bodyDiv w:val="1"/>
      <w:marLeft w:val="0"/>
      <w:marRight w:val="0"/>
      <w:marTop w:val="0"/>
      <w:marBottom w:val="0"/>
      <w:divBdr>
        <w:top w:val="none" w:sz="0" w:space="0" w:color="auto"/>
        <w:left w:val="none" w:sz="0" w:space="0" w:color="auto"/>
        <w:bottom w:val="none" w:sz="0" w:space="0" w:color="auto"/>
        <w:right w:val="none" w:sz="0" w:space="0" w:color="auto"/>
      </w:divBdr>
    </w:div>
    <w:div w:id="662708835">
      <w:bodyDiv w:val="1"/>
      <w:marLeft w:val="0"/>
      <w:marRight w:val="0"/>
      <w:marTop w:val="0"/>
      <w:marBottom w:val="0"/>
      <w:divBdr>
        <w:top w:val="none" w:sz="0" w:space="0" w:color="auto"/>
        <w:left w:val="none" w:sz="0" w:space="0" w:color="auto"/>
        <w:bottom w:val="none" w:sz="0" w:space="0" w:color="auto"/>
        <w:right w:val="none" w:sz="0" w:space="0" w:color="auto"/>
      </w:divBdr>
    </w:div>
    <w:div w:id="1479762194">
      <w:bodyDiv w:val="1"/>
      <w:marLeft w:val="0"/>
      <w:marRight w:val="0"/>
      <w:marTop w:val="0"/>
      <w:marBottom w:val="0"/>
      <w:divBdr>
        <w:top w:val="none" w:sz="0" w:space="0" w:color="auto"/>
        <w:left w:val="none" w:sz="0" w:space="0" w:color="auto"/>
        <w:bottom w:val="none" w:sz="0" w:space="0" w:color="auto"/>
        <w:right w:val="none" w:sz="0" w:space="0" w:color="auto"/>
      </w:divBdr>
    </w:div>
    <w:div w:id="1603218666">
      <w:bodyDiv w:val="1"/>
      <w:marLeft w:val="0"/>
      <w:marRight w:val="0"/>
      <w:marTop w:val="0"/>
      <w:marBottom w:val="0"/>
      <w:divBdr>
        <w:top w:val="none" w:sz="0" w:space="0" w:color="auto"/>
        <w:left w:val="none" w:sz="0" w:space="0" w:color="auto"/>
        <w:bottom w:val="none" w:sz="0" w:space="0" w:color="auto"/>
        <w:right w:val="none" w:sz="0" w:space="0" w:color="auto"/>
      </w:divBdr>
    </w:div>
    <w:div w:id="2022312227">
      <w:bodyDiv w:val="1"/>
      <w:marLeft w:val="0"/>
      <w:marRight w:val="0"/>
      <w:marTop w:val="0"/>
      <w:marBottom w:val="0"/>
      <w:divBdr>
        <w:top w:val="none" w:sz="0" w:space="0" w:color="auto"/>
        <w:left w:val="none" w:sz="0" w:space="0" w:color="auto"/>
        <w:bottom w:val="none" w:sz="0" w:space="0" w:color="auto"/>
        <w:right w:val="none" w:sz="0" w:space="0" w:color="auto"/>
      </w:divBdr>
    </w:div>
    <w:div w:id="206649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lobalfu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ywakim@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dou21513@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ywakim@gmail.com" TargetMode="External"/><Relationship Id="rId4" Type="http://schemas.openxmlformats.org/officeDocument/2006/relationships/settings" Target="settings.xml"/><Relationship Id="rId9" Type="http://schemas.openxmlformats.org/officeDocument/2006/relationships/hyperlink" Target="mailto:abdou21513@gmail.com"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media/5682/core_grant_regulations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BC069-6747-497D-B638-EBBB7E2F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5610</Words>
  <Characters>30856</Characters>
  <Application>Microsoft Office Word</Application>
  <DocSecurity>0</DocSecurity>
  <Lines>257</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Wakim" &lt;roywakim@gmail.com&gt;</dc:creator>
  <cp:lastModifiedBy>Mohammed Elkhammas</cp:lastModifiedBy>
  <cp:revision>6</cp:revision>
  <dcterms:created xsi:type="dcterms:W3CDTF">2021-12-18T14:27:00Z</dcterms:created>
  <dcterms:modified xsi:type="dcterms:W3CDTF">2021-12-19T00:16:00Z</dcterms:modified>
</cp:coreProperties>
</file>